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E" w:rsidRDefault="00834C4E"/>
    <w:p w:rsidR="00834C4E" w:rsidRDefault="00834C4E"/>
    <w:tbl>
      <w:tblPr>
        <w:tblOverlap w:val="never"/>
        <w:tblW w:w="9294" w:type="dxa"/>
        <w:tblLayout w:type="fixed"/>
        <w:tblLook w:val="01E0" w:firstRow="1" w:lastRow="1" w:firstColumn="1" w:lastColumn="1" w:noHBand="0" w:noVBand="0"/>
      </w:tblPr>
      <w:tblGrid>
        <w:gridCol w:w="2040"/>
        <w:gridCol w:w="1133"/>
        <w:gridCol w:w="2947"/>
        <w:gridCol w:w="1587"/>
        <w:gridCol w:w="1587"/>
      </w:tblGrid>
      <w:tr w:rsidR="009432D9" w:rsidRPr="00165833" w:rsidTr="002B17F7">
        <w:trPr>
          <w:trHeight w:val="276"/>
        </w:trPr>
        <w:tc>
          <w:tcPr>
            <w:tcW w:w="929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b/>
                <w:bCs/>
                <w:color w:val="000000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</w:rPr>
              <w:t xml:space="preserve">                                                               </w:t>
            </w:r>
            <w:r w:rsidRPr="00165833">
              <w:rPr>
                <w:b/>
                <w:bCs/>
                <w:color w:val="000000"/>
              </w:rPr>
              <w:t>ПОЯСНИТЕЛЬНАЯ ЗАПИСКА</w:t>
            </w:r>
          </w:p>
        </w:tc>
      </w:tr>
      <w:tr w:rsidR="009432D9" w:rsidRPr="00165833" w:rsidTr="002B17F7">
        <w:trPr>
          <w:trHeight w:val="276"/>
        </w:trPr>
        <w:tc>
          <w:tcPr>
            <w:tcW w:w="929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 xml:space="preserve"> </w:t>
            </w:r>
          </w:p>
        </w:tc>
      </w:tr>
      <w:tr w:rsidR="009432D9" w:rsidRPr="00165833" w:rsidTr="002B17F7">
        <w:tc>
          <w:tcPr>
            <w:tcW w:w="770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КОДЫ</w:t>
            </w:r>
          </w:p>
        </w:tc>
      </w:tr>
      <w:tr w:rsidR="009432D9" w:rsidRPr="00165833" w:rsidTr="002B17F7"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Форма по ОКУД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0503160</w:t>
            </w:r>
          </w:p>
        </w:tc>
      </w:tr>
      <w:tr w:rsidR="009432D9" w:rsidRPr="00165833" w:rsidTr="002B17F7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  <w:r w:rsidRPr="00165833">
              <w:t xml:space="preserve">     </w:t>
            </w:r>
          </w:p>
        </w:tc>
        <w:tc>
          <w:tcPr>
            <w:tcW w:w="40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0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80"/>
            </w:tblGrid>
            <w:tr w:rsidR="009432D9" w:rsidRPr="00165833" w:rsidTr="002B17F7">
              <w:trPr>
                <w:jc w:val="center"/>
              </w:trPr>
              <w:tc>
                <w:tcPr>
                  <w:tcW w:w="4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165833" w:rsidRDefault="009B6649" w:rsidP="0020734C">
                  <w:r w:rsidRPr="00165833">
                    <w:rPr>
                      <w:color w:val="000000"/>
                    </w:rPr>
                    <w:t xml:space="preserve">                      </w:t>
                  </w:r>
                  <w:r w:rsidR="009432D9" w:rsidRPr="00165833">
                    <w:rPr>
                      <w:color w:val="000000"/>
                    </w:rPr>
                    <w:t xml:space="preserve">на 1 </w:t>
                  </w:r>
                  <w:r w:rsidR="0020734C" w:rsidRPr="00165833">
                    <w:rPr>
                      <w:color w:val="000000"/>
                    </w:rPr>
                    <w:t>января</w:t>
                  </w:r>
                  <w:r w:rsidR="00C31ADD" w:rsidRPr="00165833">
                    <w:rPr>
                      <w:color w:val="000000"/>
                    </w:rPr>
                    <w:t xml:space="preserve"> 20</w:t>
                  </w:r>
                  <w:r w:rsidR="00C31ADD" w:rsidRPr="00165833">
                    <w:rPr>
                      <w:color w:val="000000"/>
                      <w:lang w:val="en-US"/>
                    </w:rPr>
                    <w:t>2</w:t>
                  </w:r>
                  <w:r w:rsidR="0020734C" w:rsidRPr="00165833">
                    <w:rPr>
                      <w:color w:val="000000"/>
                    </w:rPr>
                    <w:t>4</w:t>
                  </w:r>
                  <w:r w:rsidR="009432D9" w:rsidRPr="00165833">
                    <w:rPr>
                      <w:color w:val="000000"/>
                    </w:rPr>
                    <w:t xml:space="preserve"> г.</w:t>
                  </w:r>
                </w:p>
              </w:tc>
            </w:tr>
          </w:tbl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Дата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20734C" w:rsidP="0020734C">
            <w:pPr>
              <w:rPr>
                <w:color w:val="000000"/>
              </w:rPr>
            </w:pPr>
            <w:r w:rsidRPr="00165833">
              <w:rPr>
                <w:color w:val="000000"/>
              </w:rPr>
              <w:t>01.01</w:t>
            </w:r>
            <w:r w:rsidR="00C31ADD" w:rsidRPr="00165833">
              <w:rPr>
                <w:color w:val="000000"/>
              </w:rPr>
              <w:t>.202</w:t>
            </w:r>
            <w:r w:rsidRPr="00165833">
              <w:rPr>
                <w:color w:val="000000"/>
              </w:rPr>
              <w:t>4</w:t>
            </w:r>
          </w:p>
        </w:tc>
      </w:tr>
      <w:tr w:rsidR="009432D9" w:rsidRPr="00165833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87"/>
            </w:tblGrid>
            <w:tr w:rsidR="009432D9" w:rsidRPr="00165833" w:rsidTr="002B17F7">
              <w:trPr>
                <w:jc w:val="center"/>
              </w:trPr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165833" w:rsidRDefault="009432D9" w:rsidP="0000196C">
                  <w:r w:rsidRPr="00165833">
                    <w:rPr>
                      <w:color w:val="000000"/>
                    </w:rPr>
                    <w:t>ГРБС</w:t>
                  </w:r>
                </w:p>
              </w:tc>
            </w:tr>
          </w:tbl>
          <w:p w:rsidR="009432D9" w:rsidRPr="00165833" w:rsidRDefault="009432D9" w:rsidP="0000196C">
            <w:pPr>
              <w:spacing w:line="1" w:lineRule="auto"/>
            </w:pPr>
          </w:p>
        </w:tc>
      </w:tr>
      <w:tr w:rsidR="009432D9" w:rsidRPr="00165833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</w:tr>
      <w:tr w:rsidR="009432D9" w:rsidRPr="00165833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по ОКПО</w:t>
            </w:r>
          </w:p>
        </w:tc>
        <w:tc>
          <w:tcPr>
            <w:tcW w:w="158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2112772</w:t>
            </w:r>
          </w:p>
        </w:tc>
      </w:tr>
      <w:tr w:rsidR="009432D9" w:rsidRPr="00165833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</w:tr>
      <w:tr w:rsidR="009432D9" w:rsidRPr="00165833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</w:tr>
      <w:tr w:rsidR="009432D9" w:rsidRPr="00165833" w:rsidTr="002B17F7">
        <w:trPr>
          <w:trHeight w:val="680"/>
        </w:trPr>
        <w:tc>
          <w:tcPr>
            <w:tcW w:w="3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дефицита бюджета</w:t>
            </w:r>
          </w:p>
        </w:tc>
        <w:tc>
          <w:tcPr>
            <w:tcW w:w="29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D9" w:rsidRPr="00165833" w:rsidRDefault="009432D9" w:rsidP="0000196C">
            <w:pPr>
              <w:rPr>
                <w:color w:val="000000"/>
                <w:u w:val="single"/>
              </w:rPr>
            </w:pPr>
            <w:r w:rsidRPr="00165833">
              <w:rPr>
                <w:color w:val="000000"/>
                <w:u w:val="single"/>
              </w:rPr>
              <w:t>управление образования администрации города Оренбурга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Глава по БК</w:t>
            </w:r>
          </w:p>
        </w:tc>
        <w:tc>
          <w:tcPr>
            <w:tcW w:w="1587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039</w:t>
            </w:r>
          </w:p>
        </w:tc>
      </w:tr>
      <w:tr w:rsidR="009432D9" w:rsidRPr="00165833" w:rsidTr="002B17F7">
        <w:trPr>
          <w:trHeight w:val="226"/>
        </w:trPr>
        <w:tc>
          <w:tcPr>
            <w:tcW w:w="3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Наименование бюджета</w:t>
            </w:r>
          </w:p>
        </w:tc>
        <w:tc>
          <w:tcPr>
            <w:tcW w:w="29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  <w:u w:val="single"/>
              </w:rPr>
            </w:pPr>
            <w:r w:rsidRPr="00165833">
              <w:rPr>
                <w:color w:val="000000"/>
                <w:u w:val="single"/>
              </w:rPr>
              <w:t>Бюджет города Оренбурга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</w:tr>
      <w:tr w:rsidR="009432D9" w:rsidRPr="00165833" w:rsidTr="002B17F7">
        <w:tc>
          <w:tcPr>
            <w:tcW w:w="3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(публично-правового образования)</w:t>
            </w:r>
          </w:p>
        </w:tc>
        <w:tc>
          <w:tcPr>
            <w:tcW w:w="29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по ОКТМО</w:t>
            </w:r>
          </w:p>
        </w:tc>
        <w:tc>
          <w:tcPr>
            <w:tcW w:w="158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87"/>
            </w:tblGrid>
            <w:tr w:rsidR="009432D9" w:rsidRPr="00165833" w:rsidTr="002B17F7">
              <w:trPr>
                <w:jc w:val="center"/>
              </w:trPr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165833" w:rsidRDefault="009432D9" w:rsidP="0000196C">
                  <w:r w:rsidRPr="00165833">
                    <w:rPr>
                      <w:color w:val="000000"/>
                    </w:rPr>
                    <w:t>53701000</w:t>
                  </w:r>
                </w:p>
              </w:tc>
            </w:tr>
          </w:tbl>
          <w:p w:rsidR="009432D9" w:rsidRPr="00165833" w:rsidRDefault="009432D9" w:rsidP="0000196C">
            <w:pPr>
              <w:spacing w:line="1" w:lineRule="auto"/>
            </w:pPr>
          </w:p>
        </w:tc>
      </w:tr>
      <w:tr w:rsidR="009432D9" w:rsidRPr="00165833" w:rsidTr="002B17F7">
        <w:trPr>
          <w:hidden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vanish/>
              </w:rPr>
            </w:pPr>
          </w:p>
          <w:tbl>
            <w:tblPr>
              <w:tblOverlap w:val="never"/>
              <w:tblW w:w="61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20"/>
            </w:tblGrid>
            <w:tr w:rsidR="009432D9" w:rsidRPr="00165833" w:rsidTr="002B17F7">
              <w:tc>
                <w:tcPr>
                  <w:tcW w:w="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165833" w:rsidRDefault="00765C7A" w:rsidP="00765C7A">
                  <w:r w:rsidRPr="00165833">
                    <w:rPr>
                      <w:color w:val="000000"/>
                    </w:rPr>
                    <w:t xml:space="preserve">Периодичность: </w:t>
                  </w:r>
                  <w:r w:rsidR="00A22BC4" w:rsidRPr="00165833">
                    <w:rPr>
                      <w:color w:val="000000"/>
                    </w:rPr>
                    <w:t xml:space="preserve">месячная, </w:t>
                  </w:r>
                  <w:r w:rsidR="009432D9" w:rsidRPr="00165833">
                    <w:rPr>
                      <w:color w:val="000000"/>
                    </w:rPr>
                    <w:t>квартальная</w:t>
                  </w:r>
                  <w:r w:rsidR="00A22BC4" w:rsidRPr="00165833">
                    <w:rPr>
                      <w:color w:val="000000"/>
                    </w:rPr>
                    <w:t xml:space="preserve">, </w:t>
                  </w:r>
                  <w:r w:rsidR="00A22BC4" w:rsidRPr="00165833">
                    <w:rPr>
                      <w:color w:val="000000"/>
                      <w:u w:val="single"/>
                    </w:rPr>
                    <w:t>годовая</w:t>
                  </w:r>
                </w:p>
              </w:tc>
            </w:tr>
          </w:tbl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spacing w:line="1" w:lineRule="auto"/>
            </w:pPr>
          </w:p>
        </w:tc>
      </w:tr>
      <w:tr w:rsidR="009432D9" w:rsidRPr="00165833" w:rsidTr="002B17F7">
        <w:trPr>
          <w:hidden/>
        </w:trPr>
        <w:tc>
          <w:tcPr>
            <w:tcW w:w="6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vanish/>
              </w:rPr>
            </w:pPr>
          </w:p>
          <w:tbl>
            <w:tblPr>
              <w:tblOverlap w:val="never"/>
              <w:tblW w:w="61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20"/>
            </w:tblGrid>
            <w:tr w:rsidR="009432D9" w:rsidRPr="00165833" w:rsidTr="002B17F7">
              <w:tc>
                <w:tcPr>
                  <w:tcW w:w="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165833" w:rsidRDefault="009432D9" w:rsidP="0000196C">
                  <w:r w:rsidRPr="00165833">
                    <w:rPr>
                      <w:color w:val="000000"/>
                    </w:rPr>
                    <w:t>Единица измерения: руб</w:t>
                  </w:r>
                  <w:r w:rsidR="00F7160E" w:rsidRPr="00165833">
                    <w:rPr>
                      <w:color w:val="000000"/>
                    </w:rPr>
                    <w:t>.</w:t>
                  </w:r>
                </w:p>
              </w:tc>
            </w:tr>
          </w:tbl>
          <w:p w:rsidR="009432D9" w:rsidRPr="00165833" w:rsidRDefault="009432D9" w:rsidP="0000196C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по ОКЕИ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165833" w:rsidRDefault="009432D9" w:rsidP="0000196C">
            <w:pPr>
              <w:rPr>
                <w:color w:val="000000"/>
              </w:rPr>
            </w:pPr>
            <w:r w:rsidRPr="00165833">
              <w:rPr>
                <w:color w:val="000000"/>
              </w:rPr>
              <w:t>383</w:t>
            </w:r>
          </w:p>
        </w:tc>
      </w:tr>
    </w:tbl>
    <w:p w:rsidR="00E06407" w:rsidRPr="00165833" w:rsidRDefault="00E06407" w:rsidP="0000196C"/>
    <w:p w:rsidR="009432D9" w:rsidRPr="00165833" w:rsidRDefault="009432D9" w:rsidP="0000196C"/>
    <w:p w:rsidR="009432D9" w:rsidRPr="00165833" w:rsidRDefault="009432D9" w:rsidP="0000196C">
      <w:pPr>
        <w:rPr>
          <w:color w:val="000000"/>
          <w:sz w:val="28"/>
          <w:szCs w:val="28"/>
        </w:rPr>
      </w:pPr>
    </w:p>
    <w:p w:rsidR="009432D9" w:rsidRPr="00165833" w:rsidRDefault="009432D9" w:rsidP="001A30E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165833">
        <w:rPr>
          <w:b/>
          <w:bCs/>
          <w:color w:val="000000"/>
          <w:sz w:val="28"/>
          <w:szCs w:val="28"/>
        </w:rPr>
        <w:t>Раздел 1 «Организационная структура субъекта бюджетной отчетности»</w:t>
      </w:r>
    </w:p>
    <w:p w:rsidR="009432D9" w:rsidRPr="00165833" w:rsidRDefault="009432D9" w:rsidP="0000196C">
      <w:pPr>
        <w:ind w:firstLine="709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</w:t>
      </w:r>
    </w:p>
    <w:p w:rsidR="0006538A" w:rsidRPr="00D512E5" w:rsidRDefault="0006538A" w:rsidP="0006538A">
      <w:pPr>
        <w:ind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>Полное наименование: управление образования администрации города Оренбурга.</w:t>
      </w:r>
    </w:p>
    <w:p w:rsidR="0006538A" w:rsidRPr="00D512E5" w:rsidRDefault="0006538A" w:rsidP="0006538A">
      <w:pPr>
        <w:ind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>Сокращенное наименование: управление образования администрации города Оренбурга.</w:t>
      </w:r>
    </w:p>
    <w:p w:rsidR="0006538A" w:rsidRDefault="0006538A" w:rsidP="000653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12E5">
        <w:rPr>
          <w:rFonts w:eastAsiaTheme="minorHAnsi"/>
          <w:sz w:val="28"/>
          <w:szCs w:val="28"/>
          <w:lang w:eastAsia="en-US"/>
        </w:rPr>
        <w:t xml:space="preserve">Место нахождения управления: 460000, г. Оренбург, ул. </w:t>
      </w:r>
      <w:r w:rsidR="00FC1E67" w:rsidRPr="00D512E5">
        <w:rPr>
          <w:rFonts w:eastAsiaTheme="minorHAnsi"/>
          <w:sz w:val="28"/>
          <w:szCs w:val="28"/>
          <w:lang w:eastAsia="en-US"/>
        </w:rPr>
        <w:t>Кирова, здание</w:t>
      </w:r>
      <w:r w:rsidRPr="00D512E5">
        <w:rPr>
          <w:rFonts w:eastAsiaTheme="minorHAnsi"/>
          <w:sz w:val="28"/>
          <w:szCs w:val="28"/>
          <w:lang w:eastAsia="en-US"/>
        </w:rPr>
        <w:t xml:space="preserve"> 44</w:t>
      </w:r>
      <w:r w:rsidR="00FC1E67">
        <w:rPr>
          <w:rFonts w:eastAsiaTheme="minorHAnsi"/>
          <w:sz w:val="28"/>
          <w:szCs w:val="28"/>
          <w:lang w:eastAsia="en-US"/>
        </w:rPr>
        <w:t xml:space="preserve"> А</w:t>
      </w:r>
      <w:r w:rsidRPr="00D512E5">
        <w:rPr>
          <w:rFonts w:eastAsiaTheme="minorHAnsi"/>
          <w:sz w:val="28"/>
          <w:szCs w:val="28"/>
          <w:lang w:eastAsia="en-US"/>
        </w:rPr>
        <w:t>.</w:t>
      </w:r>
    </w:p>
    <w:p w:rsidR="00F56A16" w:rsidRPr="00E10D12" w:rsidRDefault="00F56A16" w:rsidP="00F56A16">
      <w:pPr>
        <w:ind w:firstLine="709"/>
        <w:jc w:val="both"/>
        <w:rPr>
          <w:color w:val="000000"/>
          <w:sz w:val="28"/>
          <w:szCs w:val="28"/>
        </w:rPr>
      </w:pPr>
      <w:r w:rsidRPr="00E10D12">
        <w:rPr>
          <w:color w:val="000000"/>
          <w:sz w:val="28"/>
          <w:szCs w:val="28"/>
        </w:rPr>
        <w:t xml:space="preserve">Юридический адрес: </w:t>
      </w:r>
      <w:r w:rsidR="00FC1E67" w:rsidRPr="00E10D12">
        <w:rPr>
          <w:rFonts w:eastAsiaTheme="minorHAnsi"/>
          <w:sz w:val="28"/>
          <w:szCs w:val="28"/>
          <w:lang w:eastAsia="en-US"/>
        </w:rPr>
        <w:t>460000, г. Оренбург, ул. Кирова, здание 44 А.</w:t>
      </w:r>
    </w:p>
    <w:p w:rsidR="00FC1E67" w:rsidRPr="00E10D12" w:rsidRDefault="00F56A16" w:rsidP="00F56A16">
      <w:pPr>
        <w:ind w:firstLine="709"/>
        <w:jc w:val="both"/>
        <w:rPr>
          <w:color w:val="000000"/>
          <w:sz w:val="28"/>
          <w:szCs w:val="28"/>
        </w:rPr>
      </w:pPr>
      <w:r w:rsidRPr="00E10D12">
        <w:rPr>
          <w:color w:val="000000"/>
          <w:sz w:val="28"/>
          <w:szCs w:val="28"/>
        </w:rPr>
        <w:t xml:space="preserve">Фактический адрес: </w:t>
      </w:r>
      <w:r w:rsidR="00FC1E67" w:rsidRPr="00E10D12">
        <w:rPr>
          <w:rFonts w:eastAsiaTheme="minorHAnsi"/>
          <w:sz w:val="28"/>
          <w:szCs w:val="28"/>
          <w:lang w:eastAsia="en-US"/>
        </w:rPr>
        <w:t>460000, г. Оренбург, ул. Кирова, здание 44 А.</w:t>
      </w:r>
    </w:p>
    <w:p w:rsidR="00F56A16" w:rsidRPr="00E10D12" w:rsidRDefault="00F56A16" w:rsidP="00F56A16">
      <w:pPr>
        <w:ind w:firstLine="709"/>
        <w:jc w:val="both"/>
        <w:rPr>
          <w:color w:val="000000"/>
          <w:sz w:val="28"/>
          <w:szCs w:val="28"/>
        </w:rPr>
      </w:pPr>
      <w:r w:rsidRPr="00E10D12">
        <w:rPr>
          <w:color w:val="000000"/>
          <w:sz w:val="28"/>
          <w:szCs w:val="28"/>
        </w:rPr>
        <w:t>ИНН 561003</w:t>
      </w:r>
      <w:r w:rsidR="0005465D" w:rsidRPr="00E10D12">
        <w:rPr>
          <w:color w:val="000000"/>
          <w:sz w:val="28"/>
          <w:szCs w:val="28"/>
        </w:rPr>
        <w:t>5998</w:t>
      </w:r>
      <w:r w:rsidRPr="00E10D12">
        <w:rPr>
          <w:color w:val="000000"/>
          <w:sz w:val="28"/>
          <w:szCs w:val="28"/>
        </w:rPr>
        <w:t xml:space="preserve"> </w:t>
      </w:r>
    </w:p>
    <w:p w:rsidR="00E10D12" w:rsidRPr="00E10D12" w:rsidRDefault="00F56A16" w:rsidP="00F56A16">
      <w:pPr>
        <w:ind w:firstLine="709"/>
        <w:jc w:val="both"/>
        <w:rPr>
          <w:color w:val="000000"/>
          <w:sz w:val="28"/>
          <w:szCs w:val="28"/>
        </w:rPr>
      </w:pPr>
      <w:r w:rsidRPr="00E10D12">
        <w:rPr>
          <w:color w:val="000000"/>
          <w:sz w:val="28"/>
          <w:szCs w:val="28"/>
        </w:rPr>
        <w:t xml:space="preserve">КПП </w:t>
      </w:r>
      <w:r w:rsidR="00E10D12" w:rsidRPr="00E10D12">
        <w:rPr>
          <w:sz w:val="28"/>
          <w:szCs w:val="28"/>
        </w:rPr>
        <w:t>561001001</w:t>
      </w:r>
    </w:p>
    <w:p w:rsidR="00E10D12" w:rsidRPr="00E10D12" w:rsidRDefault="00F56A16" w:rsidP="00F56A16">
      <w:pPr>
        <w:ind w:firstLine="709"/>
        <w:jc w:val="both"/>
        <w:rPr>
          <w:color w:val="000000"/>
          <w:sz w:val="28"/>
          <w:szCs w:val="28"/>
        </w:rPr>
      </w:pPr>
      <w:r w:rsidRPr="00E10D12">
        <w:rPr>
          <w:color w:val="000000"/>
          <w:sz w:val="28"/>
          <w:szCs w:val="28"/>
        </w:rPr>
        <w:t xml:space="preserve">ОГРН </w:t>
      </w:r>
      <w:r w:rsidR="00E10D12" w:rsidRPr="00E10D12">
        <w:rPr>
          <w:color w:val="000000"/>
          <w:sz w:val="28"/>
          <w:szCs w:val="28"/>
        </w:rPr>
        <w:t>1025601022248</w:t>
      </w:r>
    </w:p>
    <w:p w:rsidR="00F56A16" w:rsidRPr="00E10D12" w:rsidRDefault="00F56A16" w:rsidP="00F56A16">
      <w:pPr>
        <w:ind w:firstLine="709"/>
        <w:jc w:val="both"/>
        <w:rPr>
          <w:color w:val="000000"/>
          <w:sz w:val="28"/>
          <w:szCs w:val="28"/>
        </w:rPr>
      </w:pPr>
      <w:r w:rsidRPr="00E10D12">
        <w:rPr>
          <w:color w:val="000000"/>
          <w:sz w:val="28"/>
          <w:szCs w:val="28"/>
        </w:rPr>
        <w:t>ОКТМО 53701000</w:t>
      </w:r>
    </w:p>
    <w:p w:rsidR="00F56A16" w:rsidRPr="00E10D12" w:rsidRDefault="00F56A16" w:rsidP="00F56A16">
      <w:pPr>
        <w:ind w:firstLine="709"/>
        <w:jc w:val="both"/>
        <w:rPr>
          <w:color w:val="000000"/>
          <w:sz w:val="28"/>
          <w:szCs w:val="28"/>
        </w:rPr>
      </w:pPr>
      <w:r w:rsidRPr="00E10D12">
        <w:rPr>
          <w:color w:val="000000"/>
          <w:sz w:val="28"/>
          <w:szCs w:val="28"/>
        </w:rPr>
        <w:t xml:space="preserve">ОКОПФ </w:t>
      </w:r>
      <w:r w:rsidR="00E10D12" w:rsidRPr="00E10D12">
        <w:rPr>
          <w:color w:val="000000"/>
          <w:sz w:val="28"/>
          <w:szCs w:val="28"/>
        </w:rPr>
        <w:t>75404</w:t>
      </w:r>
    </w:p>
    <w:p w:rsidR="00E10D12" w:rsidRPr="00E10D12" w:rsidRDefault="00F56A16" w:rsidP="0006538A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10D12">
        <w:rPr>
          <w:color w:val="000000"/>
          <w:sz w:val="28"/>
          <w:szCs w:val="28"/>
        </w:rPr>
        <w:t xml:space="preserve">ОКВЭД </w:t>
      </w:r>
      <w:r w:rsidR="00E10D12" w:rsidRPr="00E10D12">
        <w:rPr>
          <w:color w:val="333333"/>
          <w:sz w:val="28"/>
          <w:szCs w:val="28"/>
          <w:shd w:val="clear" w:color="auto" w:fill="FFFFFF"/>
        </w:rPr>
        <w:t>84.11.35</w:t>
      </w:r>
    </w:p>
    <w:p w:rsidR="0006538A" w:rsidRDefault="0006538A" w:rsidP="0006538A">
      <w:pPr>
        <w:ind w:firstLine="709"/>
        <w:jc w:val="both"/>
        <w:rPr>
          <w:color w:val="000000"/>
          <w:sz w:val="28"/>
          <w:szCs w:val="28"/>
        </w:rPr>
      </w:pPr>
      <w:r w:rsidRPr="00D512E5">
        <w:rPr>
          <w:rFonts w:eastAsiaTheme="minorHAnsi"/>
          <w:sz w:val="28"/>
          <w:szCs w:val="28"/>
          <w:lang w:eastAsia="en-US"/>
        </w:rPr>
        <w:t xml:space="preserve">Управление образования администрации города Оренбурга действует на основании Положения об управлении администрации города Оренбурга, утвержденным решением Оренбургского городского совета от 28.06.2011     № 191 </w:t>
      </w:r>
      <w:r w:rsidRPr="00D512E5">
        <w:rPr>
          <w:color w:val="000000"/>
          <w:sz w:val="28"/>
          <w:szCs w:val="28"/>
        </w:rPr>
        <w:t>(ред. от 24.10.2017) (далее – Положение об Управлении образования).</w:t>
      </w:r>
    </w:p>
    <w:p w:rsidR="0006538A" w:rsidRDefault="0006538A" w:rsidP="000653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1CB3">
        <w:rPr>
          <w:sz w:val="28"/>
          <w:szCs w:val="28"/>
        </w:rPr>
        <w:t xml:space="preserve">Управление образования администрации города Оренбурга (далее - Управление образования) является отраслевым (функциональным) органом </w:t>
      </w:r>
      <w:r w:rsidRPr="00D71CB3">
        <w:rPr>
          <w:sz w:val="28"/>
          <w:szCs w:val="28"/>
        </w:rPr>
        <w:lastRenderedPageBreak/>
        <w:t>администрации города Оренбурга и находится в непосредственном подчинении заместителя Главы города Оренбурга по социальным вопросам.</w:t>
      </w:r>
    </w:p>
    <w:p w:rsidR="0006538A" w:rsidRDefault="0006538A" w:rsidP="0006538A">
      <w:pPr>
        <w:ind w:firstLine="709"/>
        <w:jc w:val="both"/>
        <w:rPr>
          <w:color w:val="000000"/>
          <w:sz w:val="28"/>
          <w:szCs w:val="28"/>
        </w:rPr>
      </w:pPr>
      <w:r w:rsidRPr="00250532">
        <w:rPr>
          <w:sz w:val="28"/>
          <w:szCs w:val="28"/>
        </w:rPr>
        <w:t>Управление образования в пределах своей компетенции обеспечивает конституционное право граждан на образование с учетом национальной, социальной и культурной среды, создание целостного образовательного процесса в городе Оренбурге, в том числе, создание условий для оказания муниципальных образовательных услуг в сфере дошкольного, начального общего, основного общего, среднего (полного) общего и дополнительного образования детей и молодежи</w:t>
      </w:r>
      <w:r w:rsidR="00E32AEA">
        <w:rPr>
          <w:sz w:val="28"/>
          <w:szCs w:val="28"/>
        </w:rPr>
        <w:t>; выполняет государственные полномочия по организации и осуществлению деятельности по опеке и попечительству над несовершеннолетними; организовывает отдых и оздоровление детей в каникулярное время.</w:t>
      </w:r>
      <w:r w:rsidRPr="008E246E">
        <w:rPr>
          <w:color w:val="000000"/>
          <w:sz w:val="28"/>
          <w:szCs w:val="28"/>
        </w:rPr>
        <w:t xml:space="preserve"> </w:t>
      </w:r>
    </w:p>
    <w:p w:rsidR="0006538A" w:rsidRPr="00D512E5" w:rsidRDefault="0006538A" w:rsidP="0006538A">
      <w:pPr>
        <w:ind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 xml:space="preserve">Управление образования финансируется из бюджета города Оренбурга в соответствии с бюджетной росписью. Код главного распорядителя бюджетных средств города Оренбурга и главного администратора доходов бюджета города Оренбурга – 039. </w:t>
      </w:r>
    </w:p>
    <w:p w:rsidR="0006538A" w:rsidRPr="00D512E5" w:rsidRDefault="0006538A" w:rsidP="0006538A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 xml:space="preserve">Управление образования обладает правами юридического лица, от своего имени приобретает имущественные и неимущественные права, несет обязанности, выступает истцом и ответчиком в судах в соответствии с действующим законодательством. </w:t>
      </w:r>
    </w:p>
    <w:p w:rsidR="0006538A" w:rsidRPr="00D512E5" w:rsidRDefault="0006538A" w:rsidP="0006538A">
      <w:pPr>
        <w:pStyle w:val="af0"/>
        <w:ind w:left="0" w:firstLine="709"/>
        <w:jc w:val="both"/>
        <w:rPr>
          <w:sz w:val="28"/>
          <w:szCs w:val="28"/>
        </w:rPr>
      </w:pPr>
      <w:r w:rsidRPr="00D512E5">
        <w:rPr>
          <w:color w:val="000000"/>
          <w:sz w:val="28"/>
          <w:szCs w:val="28"/>
        </w:rPr>
        <w:t xml:space="preserve">Управление образования </w:t>
      </w:r>
      <w:r w:rsidRPr="00D512E5">
        <w:rPr>
          <w:sz w:val="28"/>
          <w:szCs w:val="28"/>
        </w:rPr>
        <w:t>владеет, пользуется и распоряжается закрепленным за ним на праве оперативного управления имуществом в соответствии с действующим законодательством и муниципальными правовыми актами города Оренбурга.</w:t>
      </w:r>
    </w:p>
    <w:p w:rsidR="0006538A" w:rsidRPr="00D512E5" w:rsidRDefault="0006538A" w:rsidP="0006538A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>Управление образования имеет самостоятельный баланс.</w:t>
      </w:r>
    </w:p>
    <w:p w:rsidR="0006538A" w:rsidRPr="00D512E5" w:rsidRDefault="0006538A" w:rsidP="0006538A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>Лицевые счета в соответствии с действующим законодательством управлению образования открыты:</w:t>
      </w:r>
    </w:p>
    <w:p w:rsidR="0006538A" w:rsidRPr="00D512E5" w:rsidRDefault="0006538A" w:rsidP="0006538A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 xml:space="preserve"> в финансовом органе: </w:t>
      </w:r>
    </w:p>
    <w:p w:rsidR="0006538A" w:rsidRPr="00D512E5" w:rsidRDefault="0006538A" w:rsidP="0006538A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>а) для исполнения функций главного распорядителя бюджетных средств города Оренбурга 039</w:t>
      </w:r>
      <w:r w:rsidR="00157037">
        <w:rPr>
          <w:color w:val="000000"/>
          <w:sz w:val="28"/>
          <w:szCs w:val="28"/>
        </w:rPr>
        <w:t>.</w:t>
      </w:r>
      <w:r w:rsidRPr="00D512E5">
        <w:rPr>
          <w:color w:val="000000"/>
          <w:sz w:val="28"/>
          <w:szCs w:val="28"/>
        </w:rPr>
        <w:t>10</w:t>
      </w:r>
      <w:r w:rsidR="00157037">
        <w:rPr>
          <w:color w:val="000000"/>
          <w:sz w:val="28"/>
          <w:szCs w:val="28"/>
        </w:rPr>
        <w:t>.</w:t>
      </w:r>
      <w:r w:rsidRPr="00D512E5">
        <w:rPr>
          <w:color w:val="000000"/>
          <w:sz w:val="28"/>
          <w:szCs w:val="28"/>
        </w:rPr>
        <w:t>001</w:t>
      </w:r>
      <w:r w:rsidR="00157037">
        <w:rPr>
          <w:color w:val="000000"/>
          <w:sz w:val="28"/>
          <w:szCs w:val="28"/>
        </w:rPr>
        <w:t>.</w:t>
      </w:r>
      <w:r w:rsidRPr="00D512E5">
        <w:rPr>
          <w:color w:val="000000"/>
          <w:sz w:val="28"/>
          <w:szCs w:val="28"/>
        </w:rPr>
        <w:t xml:space="preserve">1; </w:t>
      </w:r>
    </w:p>
    <w:p w:rsidR="0006538A" w:rsidRPr="00D512E5" w:rsidRDefault="0006538A" w:rsidP="0006538A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>б) для учета средств во временном распоряжении 039</w:t>
      </w:r>
      <w:r w:rsidR="00157037">
        <w:rPr>
          <w:color w:val="000000"/>
          <w:sz w:val="28"/>
          <w:szCs w:val="28"/>
        </w:rPr>
        <w:t>.</w:t>
      </w:r>
      <w:r w:rsidRPr="00D512E5">
        <w:rPr>
          <w:color w:val="000000"/>
          <w:sz w:val="28"/>
          <w:szCs w:val="28"/>
        </w:rPr>
        <w:t>10</w:t>
      </w:r>
      <w:r w:rsidR="00157037">
        <w:rPr>
          <w:color w:val="000000"/>
          <w:sz w:val="28"/>
          <w:szCs w:val="28"/>
        </w:rPr>
        <w:t>.</w:t>
      </w:r>
      <w:r w:rsidRPr="00D512E5">
        <w:rPr>
          <w:color w:val="000000"/>
          <w:sz w:val="28"/>
          <w:szCs w:val="28"/>
        </w:rPr>
        <w:t>001</w:t>
      </w:r>
      <w:r w:rsidR="00157037">
        <w:rPr>
          <w:color w:val="000000"/>
          <w:sz w:val="28"/>
          <w:szCs w:val="28"/>
        </w:rPr>
        <w:t>.</w:t>
      </w:r>
      <w:r w:rsidRPr="00D512E5">
        <w:rPr>
          <w:color w:val="000000"/>
          <w:sz w:val="28"/>
          <w:szCs w:val="28"/>
        </w:rPr>
        <w:t xml:space="preserve">3; </w:t>
      </w:r>
    </w:p>
    <w:p w:rsidR="0006538A" w:rsidRPr="00D512E5" w:rsidRDefault="0006538A" w:rsidP="0006538A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>в Федеральном казначействе для исполнения функций администратора доходов бюджета города Оренбурга 04533012460.</w:t>
      </w:r>
    </w:p>
    <w:p w:rsidR="0006538A" w:rsidRPr="00D512E5" w:rsidRDefault="0006538A" w:rsidP="0006538A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>Банковских счетов в кредитных организациях не имеет.</w:t>
      </w:r>
    </w:p>
    <w:p w:rsidR="0006538A" w:rsidRPr="00D512E5" w:rsidRDefault="0006538A" w:rsidP="0006538A">
      <w:pPr>
        <w:ind w:firstLine="709"/>
        <w:jc w:val="both"/>
        <w:rPr>
          <w:color w:val="000000"/>
          <w:sz w:val="28"/>
          <w:szCs w:val="28"/>
        </w:rPr>
      </w:pPr>
      <w:r w:rsidRPr="00D512E5">
        <w:rPr>
          <w:color w:val="000000" w:themeColor="text1"/>
          <w:sz w:val="28"/>
          <w:szCs w:val="28"/>
        </w:rPr>
        <w:t>Бюджетные полномочия в отчетном периоде не изменялись.</w:t>
      </w:r>
    </w:p>
    <w:p w:rsidR="0006538A" w:rsidRPr="00D512E5" w:rsidRDefault="0006538A" w:rsidP="0006538A">
      <w:pPr>
        <w:ind w:firstLine="709"/>
        <w:jc w:val="both"/>
        <w:rPr>
          <w:color w:val="000000"/>
          <w:sz w:val="28"/>
          <w:szCs w:val="28"/>
        </w:rPr>
      </w:pPr>
      <w:r w:rsidRPr="00D512E5">
        <w:rPr>
          <w:color w:val="000000"/>
          <w:sz w:val="28"/>
          <w:szCs w:val="28"/>
        </w:rPr>
        <w:t>Финансовые документы заверяются подписями:</w:t>
      </w:r>
    </w:p>
    <w:p w:rsidR="00531751" w:rsidRPr="00B5717F" w:rsidRDefault="0006538A" w:rsidP="00B5717F">
      <w:pPr>
        <w:ind w:firstLine="709"/>
        <w:jc w:val="both"/>
        <w:rPr>
          <w:color w:val="000000"/>
          <w:sz w:val="28"/>
          <w:szCs w:val="28"/>
        </w:rPr>
      </w:pPr>
      <w:r w:rsidRPr="00B5717F">
        <w:rPr>
          <w:color w:val="000000"/>
          <w:sz w:val="28"/>
          <w:szCs w:val="28"/>
        </w:rPr>
        <w:t xml:space="preserve">право первой подписи в отчетном периоде принадлежит начальнику   управления </w:t>
      </w:r>
      <w:r w:rsidR="00531751" w:rsidRPr="00B5717F">
        <w:rPr>
          <w:color w:val="000000"/>
          <w:sz w:val="28"/>
          <w:szCs w:val="28"/>
        </w:rPr>
        <w:t xml:space="preserve">Бебешко Ларисе Олеговне, </w:t>
      </w:r>
      <w:r w:rsidR="00767603" w:rsidRPr="00B5717F">
        <w:rPr>
          <w:color w:val="000000"/>
          <w:sz w:val="28"/>
          <w:szCs w:val="28"/>
        </w:rPr>
        <w:t>с</w:t>
      </w:r>
      <w:r w:rsidR="00B5717F" w:rsidRPr="00B5717F">
        <w:rPr>
          <w:color w:val="000000"/>
          <w:sz w:val="28"/>
          <w:szCs w:val="28"/>
        </w:rPr>
        <w:t xml:space="preserve"> 04.08.2023 </w:t>
      </w:r>
      <w:r w:rsidR="00767603" w:rsidRPr="00B5717F">
        <w:rPr>
          <w:color w:val="000000"/>
          <w:sz w:val="28"/>
          <w:szCs w:val="28"/>
        </w:rPr>
        <w:t>по</w:t>
      </w:r>
      <w:r w:rsidR="00B5717F" w:rsidRPr="00B5717F">
        <w:rPr>
          <w:color w:val="000000"/>
          <w:sz w:val="28"/>
          <w:szCs w:val="28"/>
        </w:rPr>
        <w:t xml:space="preserve"> 13.08.2023 </w:t>
      </w:r>
      <w:r w:rsidR="00767603" w:rsidRPr="00B5717F">
        <w:rPr>
          <w:color w:val="000000"/>
          <w:sz w:val="28"/>
          <w:szCs w:val="28"/>
        </w:rPr>
        <w:t xml:space="preserve">исполняющему обязанности начальника управления </w:t>
      </w:r>
      <w:r w:rsidR="00B5717F" w:rsidRPr="00B5717F">
        <w:rPr>
          <w:color w:val="000000"/>
          <w:sz w:val="28"/>
          <w:szCs w:val="28"/>
        </w:rPr>
        <w:t>Клейман Светлане Евгеньевне, с 14.08.2023 по 21.09.2023 исполняющему обязанности начальника управления Поляковой Олесе Валерьевне, с 22.09.2023 Глуховской Елене Александровне.</w:t>
      </w:r>
    </w:p>
    <w:p w:rsidR="0006538A" w:rsidRDefault="0006538A" w:rsidP="0006538A">
      <w:pPr>
        <w:ind w:firstLine="709"/>
        <w:jc w:val="both"/>
        <w:rPr>
          <w:color w:val="000000"/>
          <w:sz w:val="28"/>
          <w:szCs w:val="28"/>
        </w:rPr>
      </w:pPr>
      <w:r w:rsidRPr="00531751">
        <w:rPr>
          <w:color w:val="000000"/>
          <w:sz w:val="28"/>
          <w:szCs w:val="28"/>
        </w:rPr>
        <w:t xml:space="preserve">право второй подписи –  начальник-главный бухгалтер муниципального казенного учреждением </w:t>
      </w:r>
      <w:r w:rsidRPr="00531751">
        <w:rPr>
          <w:sz w:val="28"/>
        </w:rPr>
        <w:t>«Управление по обеспечению финансово – хозяйственной деятельности образовательных учреждений» (далее – МКУ)</w:t>
      </w:r>
      <w:r w:rsidR="00531751">
        <w:rPr>
          <w:sz w:val="28"/>
        </w:rPr>
        <w:t xml:space="preserve"> </w:t>
      </w:r>
      <w:r w:rsidR="00531751">
        <w:rPr>
          <w:sz w:val="28"/>
        </w:rPr>
        <w:lastRenderedPageBreak/>
        <w:t>Озерова Анна Викторовна, Трегубова Татьяна Владимировна, Хаванская Татьяна Александровна, Горяйнова Любовь Николаевна, Михайлова Наталья Викторовна.</w:t>
      </w:r>
    </w:p>
    <w:p w:rsidR="0006538A" w:rsidRPr="004B0089" w:rsidRDefault="0006538A" w:rsidP="0006538A">
      <w:pPr>
        <w:ind w:firstLine="709"/>
        <w:jc w:val="both"/>
        <w:rPr>
          <w:color w:val="000000"/>
          <w:sz w:val="28"/>
          <w:szCs w:val="28"/>
        </w:rPr>
      </w:pPr>
      <w:r w:rsidRPr="004B0089">
        <w:rPr>
          <w:color w:val="000000"/>
          <w:sz w:val="28"/>
          <w:szCs w:val="28"/>
        </w:rPr>
        <w:t xml:space="preserve">В рамках своих полномочий, </w:t>
      </w:r>
      <w:r w:rsidR="00D652D0" w:rsidRPr="004B0089">
        <w:rPr>
          <w:color w:val="000000"/>
          <w:sz w:val="28"/>
          <w:szCs w:val="28"/>
        </w:rPr>
        <w:t>установленных Положением</w:t>
      </w:r>
      <w:r w:rsidRPr="004B0089">
        <w:rPr>
          <w:color w:val="000000"/>
          <w:sz w:val="28"/>
          <w:szCs w:val="28"/>
        </w:rPr>
        <w:t xml:space="preserve"> об управлении образования, управление образования осуществляет следующие функции:</w:t>
      </w:r>
    </w:p>
    <w:p w:rsidR="00D13AED" w:rsidRPr="00285E85" w:rsidRDefault="00D13AED" w:rsidP="00A54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предоставление о</w:t>
      </w:r>
      <w:r w:rsidRPr="00285E85">
        <w:rPr>
          <w:sz w:val="28"/>
          <w:szCs w:val="28"/>
        </w:rPr>
        <w:t>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 </w:t>
      </w:r>
    </w:p>
    <w:p w:rsidR="0004384A" w:rsidRDefault="00D13AED" w:rsidP="0004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предоставление д</w:t>
      </w:r>
      <w:r w:rsidRPr="00285E85">
        <w:rPr>
          <w:sz w:val="28"/>
          <w:szCs w:val="28"/>
        </w:rPr>
        <w:t>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4384A" w:rsidRDefault="00D13AED" w:rsidP="0004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85E85">
        <w:rPr>
          <w:sz w:val="28"/>
          <w:szCs w:val="28"/>
        </w:rPr>
        <w:t>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DC748E" w:rsidRDefault="00D13AED" w:rsidP="00DC7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5E85">
        <w:rPr>
          <w:sz w:val="28"/>
          <w:szCs w:val="28"/>
        </w:rPr>
        <w:t>рганизует отдых детей в каникулярное время;</w:t>
      </w:r>
    </w:p>
    <w:p w:rsidR="00490364" w:rsidRDefault="00DC748E" w:rsidP="00490364">
      <w:pPr>
        <w:ind w:firstLine="709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р</w:t>
      </w:r>
      <w:r w:rsidRPr="00587D57">
        <w:rPr>
          <w:rStyle w:val="af2"/>
          <w:b w:val="0"/>
          <w:sz w:val="28"/>
          <w:szCs w:val="28"/>
        </w:rPr>
        <w:t>азрабатывает проект муниципальн</w:t>
      </w:r>
      <w:r>
        <w:rPr>
          <w:rStyle w:val="af2"/>
          <w:b w:val="0"/>
          <w:sz w:val="28"/>
          <w:szCs w:val="28"/>
        </w:rPr>
        <w:t>ого</w:t>
      </w:r>
      <w:r w:rsidRPr="00587D57">
        <w:rPr>
          <w:rStyle w:val="af2"/>
          <w:b w:val="0"/>
          <w:sz w:val="28"/>
          <w:szCs w:val="28"/>
        </w:rPr>
        <w:t xml:space="preserve"> правов</w:t>
      </w:r>
      <w:r>
        <w:rPr>
          <w:rStyle w:val="af2"/>
          <w:b w:val="0"/>
          <w:sz w:val="28"/>
          <w:szCs w:val="28"/>
        </w:rPr>
        <w:t>ого</w:t>
      </w:r>
      <w:r w:rsidRPr="00587D57">
        <w:rPr>
          <w:rStyle w:val="af2"/>
          <w:b w:val="0"/>
          <w:sz w:val="28"/>
          <w:szCs w:val="28"/>
        </w:rPr>
        <w:t xml:space="preserve"> акт</w:t>
      </w:r>
      <w:r>
        <w:rPr>
          <w:rStyle w:val="af2"/>
          <w:b w:val="0"/>
          <w:sz w:val="28"/>
          <w:szCs w:val="28"/>
        </w:rPr>
        <w:t>а</w:t>
      </w:r>
      <w:r w:rsidRPr="00587D57">
        <w:rPr>
          <w:rStyle w:val="af2"/>
          <w:b w:val="0"/>
          <w:sz w:val="28"/>
          <w:szCs w:val="28"/>
        </w:rPr>
        <w:t xml:space="preserve"> города Оренбурга</w:t>
      </w:r>
      <w:r>
        <w:rPr>
          <w:rStyle w:val="af2"/>
          <w:b w:val="0"/>
          <w:sz w:val="28"/>
          <w:szCs w:val="28"/>
        </w:rPr>
        <w:t xml:space="preserve"> о</w:t>
      </w:r>
      <w:r w:rsidRPr="00285E85">
        <w:rPr>
          <w:sz w:val="28"/>
          <w:szCs w:val="28"/>
        </w:rPr>
        <w:t>б установлении платы, взимаемой с родителей (законных представителей) за присмотр и уход за детьми в муниципальных дошкольных образовательных организациях, и ее размера с определением случаев и порядка снижения размера родительской платы или невзимания ее с отдельных категорий родителей (законных представителей);</w:t>
      </w:r>
    </w:p>
    <w:p w:rsidR="008836A0" w:rsidRDefault="00DC748E" w:rsidP="008836A0">
      <w:pPr>
        <w:ind w:firstLine="709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р</w:t>
      </w:r>
      <w:r w:rsidRPr="000F5E30">
        <w:rPr>
          <w:rStyle w:val="af2"/>
          <w:b w:val="0"/>
          <w:sz w:val="28"/>
          <w:szCs w:val="28"/>
        </w:rPr>
        <w:t>азрабатывает проект муниципальн</w:t>
      </w:r>
      <w:r>
        <w:rPr>
          <w:rStyle w:val="af2"/>
          <w:b w:val="0"/>
          <w:sz w:val="28"/>
          <w:szCs w:val="28"/>
        </w:rPr>
        <w:t>ого</w:t>
      </w:r>
      <w:r w:rsidRPr="000F5E30">
        <w:rPr>
          <w:rStyle w:val="af2"/>
          <w:b w:val="0"/>
          <w:sz w:val="28"/>
          <w:szCs w:val="28"/>
        </w:rPr>
        <w:t xml:space="preserve"> правов</w:t>
      </w:r>
      <w:r>
        <w:rPr>
          <w:rStyle w:val="af2"/>
          <w:b w:val="0"/>
          <w:sz w:val="28"/>
          <w:szCs w:val="28"/>
        </w:rPr>
        <w:t>ого</w:t>
      </w:r>
      <w:r w:rsidRPr="000F5E30">
        <w:rPr>
          <w:rStyle w:val="af2"/>
          <w:b w:val="0"/>
          <w:sz w:val="28"/>
          <w:szCs w:val="28"/>
        </w:rPr>
        <w:t xml:space="preserve"> акт</w:t>
      </w:r>
      <w:r>
        <w:rPr>
          <w:rStyle w:val="af2"/>
          <w:b w:val="0"/>
          <w:sz w:val="28"/>
          <w:szCs w:val="28"/>
        </w:rPr>
        <w:t>а</w:t>
      </w:r>
      <w:r w:rsidRPr="000F5E30">
        <w:rPr>
          <w:rStyle w:val="af2"/>
          <w:b w:val="0"/>
          <w:sz w:val="28"/>
          <w:szCs w:val="28"/>
        </w:rPr>
        <w:t xml:space="preserve"> города Оренбурга</w:t>
      </w:r>
      <w:r>
        <w:rPr>
          <w:rStyle w:val="af2"/>
          <w:b w:val="0"/>
          <w:sz w:val="28"/>
          <w:szCs w:val="28"/>
        </w:rPr>
        <w:t xml:space="preserve"> о</w:t>
      </w:r>
      <w:r w:rsidRPr="00285E85">
        <w:rPr>
          <w:sz w:val="28"/>
          <w:szCs w:val="28"/>
        </w:rPr>
        <w:t>б установлении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 в муниципальных образовательных организациях, и ее размера с определением случаев и порядка снижения размера родительской платы или невзимания ее с отдельных категорий родителей (законных представителей); </w:t>
      </w:r>
    </w:p>
    <w:p w:rsidR="00E134CD" w:rsidRDefault="008836A0" w:rsidP="00E13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748E" w:rsidRPr="00285E85">
        <w:rPr>
          <w:sz w:val="28"/>
          <w:szCs w:val="28"/>
        </w:rPr>
        <w:t>рганизует прием заявлений, постановку на учет и зачисление детей в муниципальные образовательные организации, реализующие основную общеобразовательную программу дошкольного образования; </w:t>
      </w:r>
    </w:p>
    <w:p w:rsidR="00EE6C3B" w:rsidRDefault="00E134CD" w:rsidP="00EE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748E" w:rsidRPr="00285E85">
        <w:rPr>
          <w:sz w:val="28"/>
          <w:szCs w:val="28"/>
        </w:rPr>
        <w:t>ает разрешение на основании заявления родителей (законных представителей) на прием детей в муниципальную образовательную организацию на обучение по образовательным программам начального общего образования ранее возраста шести лет шести месяцев или позднее возраста восьми лет; </w:t>
      </w:r>
    </w:p>
    <w:p w:rsidR="00EE6C3B" w:rsidRDefault="00EE6C3B" w:rsidP="00EE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748E" w:rsidRPr="00285E85">
        <w:rPr>
          <w:sz w:val="28"/>
          <w:szCs w:val="28"/>
        </w:rPr>
        <w:t xml:space="preserve">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</w:t>
      </w:r>
      <w:r w:rsidR="00DC748E" w:rsidRPr="00285E85">
        <w:rPr>
          <w:sz w:val="28"/>
          <w:szCs w:val="28"/>
        </w:rPr>
        <w:lastRenderedPageBreak/>
        <w:t>организаций за конкретными территориями муниципального образования «город Оренбург»; </w:t>
      </w:r>
    </w:p>
    <w:p w:rsidR="00584EA7" w:rsidRDefault="00EE6C3B" w:rsidP="00584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748E" w:rsidRPr="00285E85">
        <w:rPr>
          <w:sz w:val="28"/>
          <w:szCs w:val="28"/>
        </w:rPr>
        <w:t>едет учет несовершеннолетних, не посещающих или систематически пропускающих по неуважительным причинам занятия в муниципальных образовательных организациях;</w:t>
      </w:r>
    </w:p>
    <w:p w:rsidR="00584EA7" w:rsidRDefault="00D87025" w:rsidP="00584EA7">
      <w:pPr>
        <w:ind w:firstLine="709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р</w:t>
      </w:r>
      <w:r w:rsidRPr="003A33AC">
        <w:rPr>
          <w:rStyle w:val="af2"/>
          <w:b w:val="0"/>
          <w:sz w:val="28"/>
          <w:szCs w:val="28"/>
        </w:rPr>
        <w:t>азрабатывает порядок обеспечения</w:t>
      </w:r>
      <w:r>
        <w:rPr>
          <w:rStyle w:val="af2"/>
          <w:b w:val="0"/>
          <w:sz w:val="28"/>
          <w:szCs w:val="28"/>
        </w:rPr>
        <w:t xml:space="preserve"> п</w:t>
      </w:r>
      <w:r w:rsidRPr="00285E85">
        <w:rPr>
          <w:sz w:val="28"/>
          <w:szCs w:val="28"/>
        </w:rPr>
        <w:t>итанием обучающихся муниципальных образовательных организаций за счет бюджетных ассигнований бюджета города Оренбурга;</w:t>
      </w:r>
    </w:p>
    <w:p w:rsidR="00584EA7" w:rsidRDefault="00D87025" w:rsidP="00584EA7">
      <w:pPr>
        <w:ind w:firstLine="709"/>
        <w:jc w:val="both"/>
        <w:rPr>
          <w:sz w:val="28"/>
          <w:szCs w:val="28"/>
        </w:rPr>
      </w:pPr>
      <w:r w:rsidRPr="00C930E3">
        <w:rPr>
          <w:rStyle w:val="af2"/>
          <w:b w:val="0"/>
          <w:sz w:val="28"/>
          <w:szCs w:val="28"/>
        </w:rPr>
        <w:t>разрабатывает порядок обеспечения в</w:t>
      </w:r>
      <w:r w:rsidRPr="00C930E3">
        <w:rPr>
          <w:sz w:val="28"/>
          <w:szCs w:val="28"/>
        </w:rPr>
        <w:t>ещевым</w:t>
      </w:r>
      <w:r w:rsidRPr="00285E85">
        <w:rPr>
          <w:sz w:val="28"/>
          <w:szCs w:val="28"/>
        </w:rPr>
        <w:t xml:space="preserve"> имуществом (обмундированием), в том числе форменной одеждой, обучающихся в муниципальных образовательных организациях, реализующих дополнительные общеобразовательные программы, имеющие целью подготовку несовершеннолетних граждан к военной службе, за счет бюджетных ассигнований бюджета города Оренбурга; </w:t>
      </w:r>
    </w:p>
    <w:p w:rsidR="00334328" w:rsidRDefault="00D87025" w:rsidP="00334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5E85">
        <w:rPr>
          <w:sz w:val="28"/>
          <w:szCs w:val="28"/>
        </w:rPr>
        <w:t>казывает в пределах своей компетенции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 </w:t>
      </w:r>
    </w:p>
    <w:p w:rsidR="00D87025" w:rsidRPr="00285E85" w:rsidRDefault="00D87025" w:rsidP="00334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85E85">
        <w:rPr>
          <w:sz w:val="28"/>
          <w:szCs w:val="28"/>
        </w:rPr>
        <w:t>оздает в пределах своей компетенции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9E08E6" w:rsidRPr="00E84965" w:rsidRDefault="009E08E6" w:rsidP="009E08E6">
      <w:pPr>
        <w:ind w:firstLine="709"/>
        <w:jc w:val="both"/>
        <w:rPr>
          <w:b/>
          <w:sz w:val="28"/>
          <w:szCs w:val="28"/>
        </w:rPr>
      </w:pPr>
      <w:r w:rsidRPr="00E84965">
        <w:rPr>
          <w:rStyle w:val="af2"/>
          <w:b w:val="0"/>
          <w:sz w:val="28"/>
          <w:szCs w:val="28"/>
        </w:rPr>
        <w:t>обеспечивает в пределах своей компетенции получение инвалидами общедоступного и бесплатного дошкольного, начального общего, основного общего, среднего общего образования</w:t>
      </w:r>
      <w:r w:rsidR="00B41A5C">
        <w:rPr>
          <w:rStyle w:val="af2"/>
          <w:b w:val="0"/>
          <w:sz w:val="28"/>
          <w:szCs w:val="28"/>
        </w:rPr>
        <w:t>;</w:t>
      </w:r>
    </w:p>
    <w:p w:rsidR="009E08E6" w:rsidRPr="00E84965" w:rsidRDefault="009E08E6" w:rsidP="009E08E6">
      <w:pPr>
        <w:ind w:firstLine="709"/>
        <w:jc w:val="both"/>
        <w:rPr>
          <w:b/>
          <w:sz w:val="28"/>
          <w:szCs w:val="28"/>
        </w:rPr>
      </w:pPr>
      <w:r w:rsidRPr="00E84965">
        <w:rPr>
          <w:rStyle w:val="af2"/>
          <w:b w:val="0"/>
          <w:sz w:val="28"/>
          <w:szCs w:val="28"/>
        </w:rPr>
        <w:t>обеспечивает в пределах своей компетенции реализацию переданных государственных полномочий по финансовому обеспечению отдыха детей в каникулярное время</w:t>
      </w:r>
      <w:r w:rsidR="00B41A5C">
        <w:rPr>
          <w:rStyle w:val="af2"/>
          <w:b w:val="0"/>
          <w:sz w:val="28"/>
          <w:szCs w:val="28"/>
        </w:rPr>
        <w:t>;</w:t>
      </w:r>
    </w:p>
    <w:p w:rsidR="00535A82" w:rsidRDefault="009E08E6" w:rsidP="00535A82">
      <w:pPr>
        <w:ind w:firstLine="709"/>
        <w:jc w:val="both"/>
        <w:rPr>
          <w:rStyle w:val="af2"/>
          <w:b w:val="0"/>
          <w:sz w:val="28"/>
          <w:szCs w:val="28"/>
        </w:rPr>
      </w:pPr>
      <w:r w:rsidRPr="00AA6FFE">
        <w:rPr>
          <w:rStyle w:val="af2"/>
          <w:b w:val="0"/>
          <w:sz w:val="28"/>
          <w:szCs w:val="28"/>
        </w:rPr>
        <w:t>реализует переданные государственные полномочия по организации и осуществлению деятельности по опеке и попечительству над несовершеннолетними</w:t>
      </w:r>
      <w:r w:rsidR="00535A82" w:rsidRPr="00AA6FFE">
        <w:rPr>
          <w:rStyle w:val="af2"/>
          <w:b w:val="0"/>
          <w:sz w:val="28"/>
          <w:szCs w:val="28"/>
        </w:rPr>
        <w:t>;</w:t>
      </w:r>
    </w:p>
    <w:p w:rsidR="00BF07EC" w:rsidRDefault="009E08E6" w:rsidP="00BF07EC">
      <w:pPr>
        <w:ind w:firstLine="709"/>
        <w:jc w:val="both"/>
        <w:rPr>
          <w:sz w:val="28"/>
          <w:szCs w:val="28"/>
        </w:rPr>
      </w:pPr>
      <w:r w:rsidRPr="00F01D2F">
        <w:rPr>
          <w:rStyle w:val="af2"/>
          <w:b w:val="0"/>
          <w:sz w:val="28"/>
          <w:szCs w:val="28"/>
        </w:rPr>
        <w:t>организует работу комиссии по оценке последствий</w:t>
      </w:r>
      <w:r w:rsidR="003C6337" w:rsidRPr="00F01D2F">
        <w:rPr>
          <w:rStyle w:val="af2"/>
          <w:b w:val="0"/>
          <w:sz w:val="28"/>
          <w:szCs w:val="28"/>
        </w:rPr>
        <w:t xml:space="preserve"> п</w:t>
      </w:r>
      <w:r w:rsidRPr="00285E85">
        <w:rPr>
          <w:sz w:val="28"/>
          <w:szCs w:val="28"/>
        </w:rPr>
        <w:t>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организаций;</w:t>
      </w:r>
      <w:r w:rsidR="00BF07EC">
        <w:rPr>
          <w:sz w:val="28"/>
          <w:szCs w:val="28"/>
        </w:rPr>
        <w:t xml:space="preserve"> </w:t>
      </w:r>
    </w:p>
    <w:p w:rsidR="00BF07EC" w:rsidRDefault="00BF07EC" w:rsidP="00BF0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08E6" w:rsidRPr="00285E85">
        <w:rPr>
          <w:sz w:val="28"/>
          <w:szCs w:val="28"/>
        </w:rPr>
        <w:t>беспечивает открытость и доступность информации о системе образования; </w:t>
      </w:r>
    </w:p>
    <w:p w:rsidR="009E08E6" w:rsidRPr="00285E85" w:rsidRDefault="00DB3083" w:rsidP="00BF0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E08E6" w:rsidRPr="00285E85">
        <w:rPr>
          <w:sz w:val="28"/>
          <w:szCs w:val="28"/>
        </w:rPr>
        <w:t>рганизует мониторинг системы образования;</w:t>
      </w:r>
    </w:p>
    <w:p w:rsidR="00CD2DBC" w:rsidRPr="00285E85" w:rsidRDefault="009006CE" w:rsidP="00CD2DBC">
      <w:pPr>
        <w:ind w:firstLine="709"/>
        <w:jc w:val="both"/>
        <w:rPr>
          <w:color w:val="000000"/>
          <w:sz w:val="28"/>
          <w:szCs w:val="28"/>
          <w:highlight w:val="cyan"/>
        </w:rPr>
      </w:pPr>
      <w:r>
        <w:rPr>
          <w:sz w:val="28"/>
          <w:szCs w:val="28"/>
        </w:rPr>
        <w:t>о</w:t>
      </w:r>
      <w:r w:rsidR="00CD2DBC" w:rsidRPr="00285E85">
        <w:rPr>
          <w:sz w:val="28"/>
          <w:szCs w:val="28"/>
        </w:rPr>
        <w:t>существляет иные функции и полномочия, установленные действующим законодательством и муниципальными правовыми актами.</w:t>
      </w:r>
    </w:p>
    <w:p w:rsidR="00CD2DBC" w:rsidRPr="009006CE" w:rsidRDefault="00CD2DBC" w:rsidP="00CD2DBC">
      <w:pPr>
        <w:shd w:val="clear" w:color="auto" w:fill="FFFFFF"/>
        <w:spacing w:after="180"/>
        <w:ind w:firstLine="709"/>
        <w:contextualSpacing/>
        <w:jc w:val="both"/>
        <w:rPr>
          <w:color w:val="333333"/>
          <w:sz w:val="28"/>
          <w:szCs w:val="28"/>
        </w:rPr>
      </w:pPr>
      <w:r w:rsidRPr="009006CE">
        <w:rPr>
          <w:color w:val="333333"/>
          <w:sz w:val="28"/>
          <w:szCs w:val="28"/>
        </w:rPr>
        <w:t>рассмотрение письменных и устных обращений граждан, принятие по ним решений и направление ответов в соответствии с компетенцией управления в установленные сроки;</w:t>
      </w:r>
    </w:p>
    <w:p w:rsidR="00CD2DBC" w:rsidRPr="0095370C" w:rsidRDefault="00CD2DBC" w:rsidP="00CD2DBC">
      <w:pPr>
        <w:shd w:val="clear" w:color="auto" w:fill="FFFFFF"/>
        <w:spacing w:after="180"/>
        <w:ind w:firstLine="709"/>
        <w:contextualSpacing/>
        <w:jc w:val="both"/>
        <w:rPr>
          <w:color w:val="333333"/>
          <w:sz w:val="28"/>
          <w:szCs w:val="28"/>
        </w:rPr>
      </w:pPr>
      <w:r w:rsidRPr="009006CE">
        <w:rPr>
          <w:color w:val="333333"/>
          <w:sz w:val="28"/>
          <w:szCs w:val="28"/>
        </w:rPr>
        <w:t>исполняет иные полномочия (функции), установленные действующим законодательством, муниципальными правовыми актами города Оренбурга.</w:t>
      </w:r>
      <w:r w:rsidRPr="0095370C">
        <w:rPr>
          <w:color w:val="333333"/>
          <w:sz w:val="28"/>
          <w:szCs w:val="28"/>
        </w:rPr>
        <w:t> </w:t>
      </w:r>
    </w:p>
    <w:p w:rsidR="00595ECC" w:rsidRPr="0064617E" w:rsidRDefault="00451746" w:rsidP="00451746">
      <w:pPr>
        <w:ind w:firstLine="700"/>
        <w:jc w:val="both"/>
        <w:rPr>
          <w:rStyle w:val="ae"/>
          <w:color w:val="auto"/>
          <w:sz w:val="28"/>
          <w:szCs w:val="28"/>
          <w:u w:val="none"/>
        </w:rPr>
      </w:pPr>
      <w:r w:rsidRPr="0064617E">
        <w:rPr>
          <w:sz w:val="28"/>
          <w:szCs w:val="28"/>
        </w:rPr>
        <w:t xml:space="preserve">Актуальная информация об Управлении размещена на официальном сайте </w:t>
      </w:r>
      <w:r w:rsidRPr="0064617E">
        <w:rPr>
          <w:rStyle w:val="extended-textshort"/>
          <w:sz w:val="28"/>
          <w:szCs w:val="28"/>
        </w:rPr>
        <w:t xml:space="preserve"> </w:t>
      </w:r>
      <w:hyperlink r:id="rId8" w:tgtFrame="_blank" w:history="1">
        <w:r w:rsidRPr="0064617E">
          <w:rPr>
            <w:rStyle w:val="ae"/>
            <w:color w:val="auto"/>
            <w:sz w:val="28"/>
            <w:szCs w:val="28"/>
            <w:u w:val="none"/>
          </w:rPr>
          <w:t>www.orenschool.ru</w:t>
        </w:r>
      </w:hyperlink>
      <w:r w:rsidR="00595ECC" w:rsidRPr="0064617E">
        <w:rPr>
          <w:rStyle w:val="ae"/>
          <w:color w:val="auto"/>
          <w:sz w:val="28"/>
          <w:szCs w:val="28"/>
          <w:u w:val="none"/>
        </w:rPr>
        <w:t>.</w:t>
      </w:r>
    </w:p>
    <w:p w:rsidR="00D13AED" w:rsidRPr="0064617E" w:rsidRDefault="00FB6978" w:rsidP="0064617E">
      <w:pPr>
        <w:pStyle w:val="af0"/>
        <w:ind w:left="0" w:firstLine="709"/>
        <w:jc w:val="both"/>
        <w:rPr>
          <w:color w:val="000000"/>
          <w:sz w:val="28"/>
          <w:szCs w:val="28"/>
          <w:highlight w:val="cyan"/>
        </w:rPr>
      </w:pPr>
      <w:r w:rsidRPr="0064617E">
        <w:rPr>
          <w:color w:val="000000"/>
          <w:sz w:val="28"/>
          <w:szCs w:val="28"/>
        </w:rPr>
        <w:t xml:space="preserve">Используется электронный способ представления отчетности в налоговые органы, </w:t>
      </w:r>
      <w:r w:rsidR="0064617E" w:rsidRPr="0064617E">
        <w:rPr>
          <w:color w:val="000000"/>
          <w:sz w:val="28"/>
          <w:szCs w:val="28"/>
        </w:rPr>
        <w:t>отделение фонда пенсионного и социального страхования</w:t>
      </w:r>
      <w:r w:rsidRPr="0064617E">
        <w:rPr>
          <w:color w:val="000000"/>
          <w:sz w:val="28"/>
          <w:szCs w:val="28"/>
        </w:rPr>
        <w:t xml:space="preserve">, а также </w:t>
      </w:r>
      <w:r w:rsidRPr="0064617E">
        <w:rPr>
          <w:sz w:val="28"/>
          <w:szCs w:val="28"/>
        </w:rPr>
        <w:t>иную установленную отчетность в орган исполнительной власти Оренбургской области и органы статистики, а также в иные органы сведения в соответствии с действующим законодательством.</w:t>
      </w:r>
    </w:p>
    <w:p w:rsidR="0023011E" w:rsidRPr="00165833" w:rsidRDefault="0023011E" w:rsidP="0023011E">
      <w:pPr>
        <w:ind w:firstLine="709"/>
        <w:jc w:val="both"/>
        <w:rPr>
          <w:sz w:val="28"/>
        </w:rPr>
      </w:pPr>
      <w:r w:rsidRPr="00165833">
        <w:rPr>
          <w:sz w:val="28"/>
        </w:rPr>
        <w:t>На основании договора на бухгалтерское обслуживание №</w:t>
      </w:r>
      <w:r w:rsidR="00B112B9" w:rsidRPr="00165833">
        <w:rPr>
          <w:sz w:val="28"/>
        </w:rPr>
        <w:t xml:space="preserve"> </w:t>
      </w:r>
      <w:r w:rsidRPr="00165833">
        <w:rPr>
          <w:sz w:val="28"/>
        </w:rPr>
        <w:t>01 от 11.01.2016</w:t>
      </w:r>
      <w:r w:rsidR="007B6211">
        <w:rPr>
          <w:sz w:val="28"/>
        </w:rPr>
        <w:t xml:space="preserve"> </w:t>
      </w:r>
      <w:r w:rsidRPr="00165833">
        <w:rPr>
          <w:sz w:val="28"/>
        </w:rPr>
        <w:t xml:space="preserve">ведение </w:t>
      </w:r>
      <w:r w:rsidR="007B6211">
        <w:rPr>
          <w:sz w:val="28"/>
        </w:rPr>
        <w:t xml:space="preserve">(бюджетного) </w:t>
      </w:r>
      <w:r w:rsidRPr="00165833">
        <w:rPr>
          <w:sz w:val="28"/>
        </w:rPr>
        <w:t xml:space="preserve">бухгалтерского учета </w:t>
      </w:r>
      <w:r w:rsidR="007B6211">
        <w:rPr>
          <w:sz w:val="28"/>
        </w:rPr>
        <w:t xml:space="preserve">осуществляется </w:t>
      </w:r>
      <w:r w:rsidRPr="00165833">
        <w:rPr>
          <w:sz w:val="28"/>
        </w:rPr>
        <w:t>МКУ «Управление по обеспечению финансово – хозяйственной деятельности образовательных учреждений» (далее – МКУ).</w:t>
      </w:r>
    </w:p>
    <w:p w:rsidR="00A213F9" w:rsidRDefault="0023011E" w:rsidP="00D00820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sz w:val="28"/>
        </w:rPr>
        <w:t xml:space="preserve">Ответственными исполнителями, составившими бухгалтерскую отчетность, являются </w:t>
      </w:r>
      <w:r w:rsidR="007E1764" w:rsidRPr="00165833">
        <w:rPr>
          <w:sz w:val="28"/>
        </w:rPr>
        <w:t>Горяйнова Любо</w:t>
      </w:r>
      <w:r w:rsidR="009E3CFA">
        <w:rPr>
          <w:sz w:val="28"/>
        </w:rPr>
        <w:t xml:space="preserve">вь Николаевна </w:t>
      </w:r>
      <w:r w:rsidR="007E1764" w:rsidRPr="00165833">
        <w:rPr>
          <w:sz w:val="28"/>
        </w:rPr>
        <w:t xml:space="preserve">(заместитель </w:t>
      </w:r>
      <w:r w:rsidR="009E3CFA">
        <w:rPr>
          <w:sz w:val="28"/>
        </w:rPr>
        <w:t xml:space="preserve">начальника - </w:t>
      </w:r>
      <w:r w:rsidR="007E1764" w:rsidRPr="00165833">
        <w:rPr>
          <w:sz w:val="28"/>
        </w:rPr>
        <w:t>главного бухгалтера</w:t>
      </w:r>
      <w:r w:rsidR="007E1764">
        <w:rPr>
          <w:sz w:val="28"/>
        </w:rPr>
        <w:t xml:space="preserve"> МКУ</w:t>
      </w:r>
      <w:r w:rsidR="007E1764" w:rsidRPr="00165833">
        <w:rPr>
          <w:sz w:val="28"/>
        </w:rPr>
        <w:t>)</w:t>
      </w:r>
      <w:r w:rsidR="007E1764">
        <w:rPr>
          <w:sz w:val="28"/>
        </w:rPr>
        <w:t xml:space="preserve"> и </w:t>
      </w:r>
      <w:r w:rsidR="009E3CFA">
        <w:rPr>
          <w:sz w:val="28"/>
        </w:rPr>
        <w:t xml:space="preserve">Таналина Нурания Назруловна </w:t>
      </w:r>
      <w:r w:rsidRPr="00165833">
        <w:rPr>
          <w:sz w:val="28"/>
        </w:rPr>
        <w:t>(руководитель группы</w:t>
      </w:r>
      <w:r w:rsidR="009321FE">
        <w:rPr>
          <w:sz w:val="28"/>
        </w:rPr>
        <w:t xml:space="preserve"> МКУ</w:t>
      </w:r>
      <w:r w:rsidRPr="00165833">
        <w:rPr>
          <w:sz w:val="28"/>
        </w:rPr>
        <w:t>)</w:t>
      </w:r>
      <w:r w:rsidR="009E3CFA">
        <w:rPr>
          <w:color w:val="000000"/>
          <w:sz w:val="28"/>
          <w:szCs w:val="28"/>
        </w:rPr>
        <w:t>.</w:t>
      </w:r>
    </w:p>
    <w:p w:rsidR="00A213F9" w:rsidRDefault="009C3FC6" w:rsidP="00D008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01.01.2024 у</w:t>
      </w:r>
      <w:r w:rsidR="00A213F9">
        <w:rPr>
          <w:color w:val="000000"/>
          <w:sz w:val="28"/>
          <w:szCs w:val="28"/>
        </w:rPr>
        <w:t>правление образования является учредителем 230 муниципальных учреждений</w:t>
      </w:r>
      <w:r w:rsidR="00DB0394">
        <w:rPr>
          <w:color w:val="000000"/>
          <w:sz w:val="28"/>
          <w:szCs w:val="28"/>
        </w:rPr>
        <w:t>.</w:t>
      </w:r>
      <w:r w:rsidR="00A213F9">
        <w:rPr>
          <w:color w:val="000000"/>
          <w:sz w:val="28"/>
          <w:szCs w:val="28"/>
        </w:rPr>
        <w:t xml:space="preserve"> Имеет в своем подчинении 1 казенное учреждение и 229 автономных учреждений – получателей субсидий.</w:t>
      </w:r>
    </w:p>
    <w:p w:rsidR="00E728FB" w:rsidRDefault="009432D9" w:rsidP="00B3476D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</w:t>
      </w:r>
      <w:r w:rsidR="002522D2">
        <w:rPr>
          <w:color w:val="000000"/>
          <w:sz w:val="28"/>
          <w:szCs w:val="28"/>
        </w:rPr>
        <w:t>В отчетном периоде количество учреждений уменьшилось на 1 ед.</w:t>
      </w:r>
      <w:r w:rsidR="004252FE">
        <w:rPr>
          <w:color w:val="000000"/>
          <w:sz w:val="28"/>
          <w:szCs w:val="28"/>
        </w:rPr>
        <w:t xml:space="preserve"> </w:t>
      </w:r>
      <w:r w:rsidR="00B75CD2">
        <w:rPr>
          <w:color w:val="000000"/>
          <w:sz w:val="28"/>
          <w:szCs w:val="28"/>
        </w:rPr>
        <w:t xml:space="preserve"> за счет мероприятий по </w:t>
      </w:r>
      <w:r w:rsidR="00B75CD2" w:rsidRPr="00165833">
        <w:rPr>
          <w:color w:val="000000"/>
          <w:sz w:val="28"/>
          <w:szCs w:val="28"/>
        </w:rPr>
        <w:t>реорганизации муниципального дошкольного образовательного автономного учреждения "Детский сад № 125" в форме присоединения к муниципальному дошкольному образовательному автономному учреждению "Детский сад № 66"</w:t>
      </w:r>
      <w:r w:rsidR="00B75CD2">
        <w:rPr>
          <w:color w:val="000000"/>
          <w:sz w:val="28"/>
          <w:szCs w:val="28"/>
        </w:rPr>
        <w:t xml:space="preserve"> (</w:t>
      </w:r>
      <w:r w:rsidR="004252FE">
        <w:rPr>
          <w:color w:val="000000"/>
          <w:sz w:val="28"/>
          <w:szCs w:val="28"/>
        </w:rPr>
        <w:t>р</w:t>
      </w:r>
      <w:r w:rsidR="002522D2" w:rsidRPr="00165833">
        <w:rPr>
          <w:color w:val="000000"/>
          <w:sz w:val="28"/>
          <w:szCs w:val="28"/>
        </w:rPr>
        <w:t>аспоряжени</w:t>
      </w:r>
      <w:r w:rsidR="00B75CD2">
        <w:rPr>
          <w:color w:val="000000"/>
          <w:sz w:val="28"/>
          <w:szCs w:val="28"/>
        </w:rPr>
        <w:t>е</w:t>
      </w:r>
      <w:r w:rsidR="002522D2" w:rsidRPr="00165833">
        <w:rPr>
          <w:color w:val="000000"/>
          <w:sz w:val="28"/>
          <w:szCs w:val="28"/>
        </w:rPr>
        <w:t xml:space="preserve"> управления образования администрации города Оренбурга от 13.03.2023 № 129</w:t>
      </w:r>
      <w:r w:rsidR="00B75CD2">
        <w:rPr>
          <w:color w:val="000000"/>
          <w:sz w:val="28"/>
          <w:szCs w:val="28"/>
        </w:rPr>
        <w:t>).</w:t>
      </w:r>
      <w:r w:rsidR="002522D2" w:rsidRPr="00165833">
        <w:rPr>
          <w:color w:val="000000"/>
          <w:sz w:val="28"/>
          <w:szCs w:val="28"/>
        </w:rPr>
        <w:t xml:space="preserve"> </w:t>
      </w:r>
    </w:p>
    <w:p w:rsidR="002A273A" w:rsidRPr="00761E78" w:rsidRDefault="006934A9" w:rsidP="006934A9">
      <w:pPr>
        <w:ind w:firstLine="709"/>
        <w:jc w:val="both"/>
        <w:rPr>
          <w:color w:val="000000"/>
          <w:sz w:val="28"/>
          <w:szCs w:val="28"/>
        </w:rPr>
      </w:pPr>
      <w:r w:rsidRPr="00761E78">
        <w:rPr>
          <w:color w:val="000000"/>
          <w:sz w:val="28"/>
          <w:szCs w:val="28"/>
        </w:rPr>
        <w:t>Для решения поставленных задач у</w:t>
      </w:r>
      <w:r w:rsidR="00C90A40" w:rsidRPr="00761E78">
        <w:rPr>
          <w:color w:val="000000"/>
          <w:sz w:val="28"/>
          <w:szCs w:val="28"/>
        </w:rPr>
        <w:t xml:space="preserve">правление образования </w:t>
      </w:r>
      <w:r w:rsidRPr="00761E78">
        <w:rPr>
          <w:color w:val="000000"/>
          <w:sz w:val="28"/>
          <w:szCs w:val="28"/>
        </w:rPr>
        <w:t>координирует деятельность 13 некоммерческих образовательных учреждений</w:t>
      </w:r>
      <w:r w:rsidR="002A273A" w:rsidRPr="00761E78">
        <w:rPr>
          <w:color w:val="000000"/>
          <w:sz w:val="28"/>
          <w:szCs w:val="28"/>
        </w:rPr>
        <w:t>, в том числе:</w:t>
      </w:r>
    </w:p>
    <w:p w:rsidR="002A273A" w:rsidRPr="00761E78" w:rsidRDefault="002A273A" w:rsidP="006934A9">
      <w:pPr>
        <w:ind w:firstLine="709"/>
        <w:jc w:val="both"/>
        <w:rPr>
          <w:color w:val="000000"/>
          <w:sz w:val="28"/>
          <w:szCs w:val="28"/>
        </w:rPr>
      </w:pPr>
      <w:r w:rsidRPr="00761E78">
        <w:rPr>
          <w:color w:val="000000"/>
          <w:sz w:val="28"/>
          <w:szCs w:val="28"/>
        </w:rPr>
        <w:t>- 8 частных дошкольных образовательных учреждений, из них 6 организаций являются получателями субсидий из бюджета;</w:t>
      </w:r>
    </w:p>
    <w:p w:rsidR="006934A9" w:rsidRDefault="006F260F" w:rsidP="006934A9">
      <w:pPr>
        <w:ind w:firstLine="709"/>
        <w:jc w:val="both"/>
        <w:rPr>
          <w:color w:val="000000"/>
          <w:sz w:val="28"/>
          <w:szCs w:val="28"/>
        </w:rPr>
      </w:pPr>
      <w:r w:rsidRPr="00761E78">
        <w:rPr>
          <w:color w:val="000000"/>
          <w:sz w:val="28"/>
          <w:szCs w:val="28"/>
        </w:rPr>
        <w:t>- 5 частных общеобразовательных учреждений, из них 3</w:t>
      </w:r>
      <w:r w:rsidR="006934A9" w:rsidRPr="00761E78">
        <w:rPr>
          <w:color w:val="000000"/>
          <w:sz w:val="28"/>
          <w:szCs w:val="28"/>
        </w:rPr>
        <w:t xml:space="preserve"> </w:t>
      </w:r>
      <w:r w:rsidRPr="00761E78">
        <w:rPr>
          <w:color w:val="000000"/>
          <w:sz w:val="28"/>
          <w:szCs w:val="28"/>
        </w:rPr>
        <w:t>организаци</w:t>
      </w:r>
      <w:r w:rsidR="00B878F2" w:rsidRPr="00761E78">
        <w:rPr>
          <w:color w:val="000000"/>
          <w:sz w:val="28"/>
          <w:szCs w:val="28"/>
        </w:rPr>
        <w:t>и</w:t>
      </w:r>
      <w:r w:rsidRPr="00761E78">
        <w:rPr>
          <w:color w:val="000000"/>
          <w:sz w:val="28"/>
          <w:szCs w:val="28"/>
        </w:rPr>
        <w:t xml:space="preserve"> являются получателями субсидий из бюджета</w:t>
      </w:r>
      <w:r w:rsidR="00B878F2" w:rsidRPr="00761E78">
        <w:rPr>
          <w:color w:val="000000"/>
          <w:sz w:val="28"/>
          <w:szCs w:val="28"/>
        </w:rPr>
        <w:t>.</w:t>
      </w:r>
    </w:p>
    <w:p w:rsidR="007F62CF" w:rsidRPr="00165833" w:rsidRDefault="007F62CF" w:rsidP="007F62CF">
      <w:pPr>
        <w:spacing w:line="220" w:lineRule="atLeast"/>
        <w:ind w:firstLine="720"/>
        <w:jc w:val="both"/>
        <w:rPr>
          <w:color w:val="000000"/>
          <w:sz w:val="28"/>
          <w:szCs w:val="28"/>
        </w:rPr>
      </w:pPr>
      <w:r w:rsidRPr="00165833">
        <w:rPr>
          <w:sz w:val="28"/>
          <w:szCs w:val="28"/>
        </w:rPr>
        <w:t xml:space="preserve">Органом, осуществляющим внешний государственный (муниципальный) финансовый контроль, является </w:t>
      </w:r>
      <w:r w:rsidRPr="00165833">
        <w:rPr>
          <w:color w:val="000000"/>
          <w:sz w:val="28"/>
          <w:szCs w:val="28"/>
        </w:rPr>
        <w:t xml:space="preserve">Счетная палата города Оренбурга.  </w:t>
      </w:r>
    </w:p>
    <w:p w:rsidR="0037501C" w:rsidRPr="00AA3AB8" w:rsidRDefault="00AA3AB8" w:rsidP="0037501C">
      <w:pPr>
        <w:spacing w:line="220" w:lineRule="atLeast"/>
        <w:ind w:firstLine="720"/>
        <w:jc w:val="both"/>
        <w:rPr>
          <w:sz w:val="28"/>
          <w:szCs w:val="28"/>
        </w:rPr>
      </w:pPr>
      <w:r w:rsidRPr="00AA3AB8">
        <w:rPr>
          <w:sz w:val="28"/>
          <w:szCs w:val="28"/>
        </w:rPr>
        <w:t>Для осуществления в</w:t>
      </w:r>
      <w:r w:rsidR="0047060B" w:rsidRPr="00AA3AB8">
        <w:rPr>
          <w:sz w:val="28"/>
          <w:szCs w:val="28"/>
        </w:rPr>
        <w:t>нутренн</w:t>
      </w:r>
      <w:r w:rsidRPr="00AA3AB8">
        <w:rPr>
          <w:sz w:val="28"/>
          <w:szCs w:val="28"/>
        </w:rPr>
        <w:t>его</w:t>
      </w:r>
      <w:r w:rsidR="0047060B" w:rsidRPr="00AA3AB8">
        <w:rPr>
          <w:sz w:val="28"/>
          <w:szCs w:val="28"/>
        </w:rPr>
        <w:t xml:space="preserve"> финансов</w:t>
      </w:r>
      <w:r w:rsidRPr="00AA3AB8">
        <w:rPr>
          <w:sz w:val="28"/>
          <w:szCs w:val="28"/>
        </w:rPr>
        <w:t>ого</w:t>
      </w:r>
      <w:r w:rsidR="0047060B" w:rsidRPr="00AA3AB8">
        <w:rPr>
          <w:sz w:val="28"/>
          <w:szCs w:val="28"/>
        </w:rPr>
        <w:t xml:space="preserve"> аудит</w:t>
      </w:r>
      <w:r w:rsidRPr="00AA3AB8">
        <w:rPr>
          <w:sz w:val="28"/>
          <w:szCs w:val="28"/>
        </w:rPr>
        <w:t>а назначено уполномоченное лицо – Полякова Олеся Валерьевна.</w:t>
      </w:r>
    </w:p>
    <w:p w:rsidR="0037501C" w:rsidRDefault="0037501C" w:rsidP="0047060B">
      <w:pPr>
        <w:spacing w:line="220" w:lineRule="atLeast"/>
        <w:ind w:firstLine="720"/>
        <w:jc w:val="both"/>
        <w:rPr>
          <w:sz w:val="28"/>
          <w:szCs w:val="28"/>
        </w:rPr>
      </w:pPr>
      <w:r w:rsidRPr="0088044A">
        <w:rPr>
          <w:sz w:val="28"/>
          <w:szCs w:val="28"/>
        </w:rPr>
        <w:lastRenderedPageBreak/>
        <w:t>Д</w:t>
      </w:r>
      <w:r w:rsidRPr="0088044A">
        <w:rPr>
          <w:color w:val="000000"/>
          <w:sz w:val="28"/>
          <w:szCs w:val="28"/>
        </w:rPr>
        <w:t>ля осуществления проверки и анализа текущей деятельности проводятся мероприятия внутреннего контроля: систематический анализ начислений, поступлений, списаний, финансирования по всем хозяйственным операциям путем формирования оборотно</w:t>
      </w:r>
      <w:r w:rsidR="00310190" w:rsidRPr="0088044A">
        <w:rPr>
          <w:color w:val="000000"/>
          <w:sz w:val="28"/>
          <w:szCs w:val="28"/>
        </w:rPr>
        <w:t>-</w:t>
      </w:r>
      <w:r w:rsidRPr="0088044A">
        <w:rPr>
          <w:color w:val="000000"/>
          <w:sz w:val="28"/>
          <w:szCs w:val="28"/>
        </w:rPr>
        <w:t xml:space="preserve">сальдовых ведомостей в разрезе счетов, субсчетов, классификационных признаков счетов. Сверка с первичными документами. По результатам </w:t>
      </w:r>
      <w:r w:rsidR="006B7BA5" w:rsidRPr="0088044A">
        <w:rPr>
          <w:color w:val="000000"/>
          <w:sz w:val="28"/>
          <w:szCs w:val="28"/>
        </w:rPr>
        <w:t>анализа принимаются</w:t>
      </w:r>
      <w:r w:rsidRPr="0088044A">
        <w:rPr>
          <w:color w:val="000000"/>
          <w:sz w:val="28"/>
          <w:szCs w:val="28"/>
        </w:rPr>
        <w:t xml:space="preserve"> меры по устранению расхождений между учетными данными и фактическим наличием материальных ценностей.</w:t>
      </w:r>
    </w:p>
    <w:p w:rsidR="00B705C2" w:rsidRPr="00253E3E" w:rsidRDefault="00B705C2" w:rsidP="00B705C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53E3E">
        <w:rPr>
          <w:sz w:val="28"/>
          <w:szCs w:val="28"/>
        </w:rPr>
        <w:t>МКУ является некоммерческой организацией и действует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города Оренбурга, уставом муниципального учреждения.</w:t>
      </w:r>
    </w:p>
    <w:p w:rsidR="00B705C2" w:rsidRDefault="00B705C2" w:rsidP="00B705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3E">
        <w:rPr>
          <w:sz w:val="28"/>
          <w:szCs w:val="28"/>
        </w:rPr>
        <w:t xml:space="preserve">МКУ является самостоятельным юридическим лицом, действует на основании устава, имеет самостоятельный баланс, имущество, необходимое для осуществления деятельности, закрепленное на праве оперативного управления. </w:t>
      </w:r>
    </w:p>
    <w:p w:rsidR="00B705C2" w:rsidRPr="004404E7" w:rsidRDefault="00C9773D" w:rsidP="00B705C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04E7">
        <w:rPr>
          <w:sz w:val="28"/>
          <w:szCs w:val="28"/>
        </w:rPr>
        <w:t>Распоряжением</w:t>
      </w:r>
      <w:r w:rsidR="00B705C2" w:rsidRPr="004404E7">
        <w:rPr>
          <w:sz w:val="28"/>
          <w:szCs w:val="28"/>
        </w:rPr>
        <w:t xml:space="preserve"> управления </w:t>
      </w:r>
      <w:r w:rsidRPr="004404E7">
        <w:rPr>
          <w:sz w:val="28"/>
          <w:szCs w:val="28"/>
        </w:rPr>
        <w:t>образования</w:t>
      </w:r>
      <w:r w:rsidR="00B705C2" w:rsidRPr="004404E7">
        <w:rPr>
          <w:sz w:val="28"/>
          <w:szCs w:val="28"/>
        </w:rPr>
        <w:t xml:space="preserve"> МКУ </w:t>
      </w:r>
      <w:r w:rsidR="00B705C2" w:rsidRPr="004404E7">
        <w:rPr>
          <w:color w:val="000000"/>
          <w:sz w:val="28"/>
          <w:szCs w:val="28"/>
        </w:rPr>
        <w:t>наделено отдельными полномочиями администратора доходов бюджета города Оренбурга.</w:t>
      </w:r>
    </w:p>
    <w:p w:rsidR="00B705C2" w:rsidRPr="00253E3E" w:rsidRDefault="00D3484D" w:rsidP="00B705C2">
      <w:pPr>
        <w:pStyle w:val="af0"/>
        <w:ind w:left="0" w:firstLine="709"/>
        <w:jc w:val="both"/>
        <w:rPr>
          <w:sz w:val="28"/>
          <w:szCs w:val="28"/>
        </w:rPr>
      </w:pPr>
      <w:r w:rsidRPr="004404E7">
        <w:rPr>
          <w:color w:val="000000"/>
          <w:sz w:val="28"/>
          <w:szCs w:val="28"/>
        </w:rPr>
        <w:t>В</w:t>
      </w:r>
      <w:r w:rsidR="00B705C2" w:rsidRPr="004404E7">
        <w:rPr>
          <w:color w:val="000000"/>
          <w:sz w:val="28"/>
          <w:szCs w:val="28"/>
        </w:rPr>
        <w:t xml:space="preserve"> Федеральном казначействе для исполнения функций администратора доходов бюджета города Оренбурга лицевой счет не открыт.</w:t>
      </w:r>
    </w:p>
    <w:p w:rsidR="00B705C2" w:rsidRDefault="00B705C2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3E3E">
        <w:rPr>
          <w:sz w:val="28"/>
          <w:szCs w:val="28"/>
        </w:rPr>
        <w:t>В финансовом управлении администрации города Оренбурга МКУ открыт лицевой счет</w:t>
      </w:r>
      <w:r>
        <w:rPr>
          <w:sz w:val="28"/>
          <w:szCs w:val="28"/>
        </w:rPr>
        <w:t>:</w:t>
      </w:r>
      <w:r w:rsidRPr="00253E3E">
        <w:rPr>
          <w:sz w:val="28"/>
          <w:szCs w:val="28"/>
        </w:rPr>
        <w:t xml:space="preserve"> </w:t>
      </w:r>
    </w:p>
    <w:p w:rsidR="00B705C2" w:rsidRDefault="00B705C2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</w:t>
      </w:r>
      <w:r w:rsidRPr="00253E3E">
        <w:rPr>
          <w:sz w:val="28"/>
          <w:szCs w:val="28"/>
        </w:rPr>
        <w:t xml:space="preserve">получателя бюджетных </w:t>
      </w:r>
      <w:r w:rsidR="004E18E3" w:rsidRPr="00253E3E">
        <w:rPr>
          <w:sz w:val="28"/>
          <w:szCs w:val="28"/>
        </w:rPr>
        <w:t xml:space="preserve">средств </w:t>
      </w:r>
      <w:r w:rsidR="004E18E3">
        <w:rPr>
          <w:sz w:val="28"/>
          <w:szCs w:val="28"/>
        </w:rPr>
        <w:t>- 039.10.002.1.</w:t>
      </w:r>
    </w:p>
    <w:p w:rsidR="00B705C2" w:rsidRPr="00253E3E" w:rsidRDefault="00B705C2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318F">
        <w:rPr>
          <w:color w:val="000000"/>
          <w:sz w:val="28"/>
          <w:szCs w:val="28"/>
        </w:rPr>
        <w:t xml:space="preserve">б) для учета средств во временном </w:t>
      </w:r>
      <w:r w:rsidR="004E18E3" w:rsidRPr="009B318F">
        <w:rPr>
          <w:color w:val="000000"/>
          <w:sz w:val="28"/>
          <w:szCs w:val="28"/>
        </w:rPr>
        <w:t xml:space="preserve">распоряжении </w:t>
      </w:r>
      <w:r w:rsidR="004E18E3">
        <w:rPr>
          <w:color w:val="000000"/>
          <w:sz w:val="28"/>
          <w:szCs w:val="28"/>
        </w:rPr>
        <w:t>- 039.10.002.3.</w:t>
      </w:r>
    </w:p>
    <w:p w:rsidR="004E18E3" w:rsidRDefault="00B705C2" w:rsidP="00AA3AB8">
      <w:pPr>
        <w:rPr>
          <w:color w:val="000000"/>
          <w:sz w:val="28"/>
          <w:szCs w:val="28"/>
        </w:rPr>
      </w:pPr>
      <w:r w:rsidRPr="00253E3E">
        <w:rPr>
          <w:sz w:val="28"/>
          <w:szCs w:val="28"/>
        </w:rPr>
        <w:t xml:space="preserve">Юридический </w:t>
      </w:r>
      <w:r w:rsidR="004E18E3" w:rsidRPr="00253E3E">
        <w:rPr>
          <w:sz w:val="28"/>
          <w:szCs w:val="28"/>
        </w:rPr>
        <w:t>адрес учреждения</w:t>
      </w:r>
      <w:r w:rsidRPr="00253E3E">
        <w:rPr>
          <w:sz w:val="28"/>
          <w:szCs w:val="28"/>
        </w:rPr>
        <w:t>:</w:t>
      </w:r>
      <w:r w:rsidRPr="007B77F0">
        <w:rPr>
          <w:color w:val="000000"/>
          <w:sz w:val="28"/>
          <w:szCs w:val="28"/>
        </w:rPr>
        <w:t xml:space="preserve"> </w:t>
      </w:r>
      <w:r w:rsidR="00AA3AB8" w:rsidRPr="00AA3AB8">
        <w:rPr>
          <w:sz w:val="28"/>
          <w:szCs w:val="28"/>
        </w:rPr>
        <w:t>460000, Оренбург, ул.</w:t>
      </w:r>
      <w:r w:rsidR="00AA3AB8">
        <w:rPr>
          <w:sz w:val="28"/>
          <w:szCs w:val="28"/>
        </w:rPr>
        <w:t xml:space="preserve"> </w:t>
      </w:r>
      <w:r w:rsidR="00AA3AB8" w:rsidRPr="00AA3AB8">
        <w:rPr>
          <w:sz w:val="28"/>
          <w:szCs w:val="28"/>
        </w:rPr>
        <w:t>Комсомольская, д.45</w:t>
      </w:r>
      <w:r w:rsidR="00AA3AB8">
        <w:rPr>
          <w:sz w:val="28"/>
          <w:szCs w:val="28"/>
        </w:rPr>
        <w:t>.</w:t>
      </w:r>
    </w:p>
    <w:p w:rsidR="0039706D" w:rsidRDefault="00B705C2" w:rsidP="00AA3AB8">
      <w:pPr>
        <w:rPr>
          <w:color w:val="000000"/>
          <w:sz w:val="28"/>
          <w:szCs w:val="28"/>
        </w:rPr>
      </w:pPr>
      <w:r w:rsidRPr="00253E3E">
        <w:rPr>
          <w:sz w:val="28"/>
          <w:szCs w:val="28"/>
        </w:rPr>
        <w:t>Фактический адрес:</w:t>
      </w:r>
      <w:r w:rsidRPr="007B77F0">
        <w:rPr>
          <w:color w:val="000000"/>
          <w:sz w:val="28"/>
          <w:szCs w:val="28"/>
        </w:rPr>
        <w:t xml:space="preserve"> </w:t>
      </w:r>
      <w:r w:rsidR="00AA3AB8" w:rsidRPr="00AA3AB8">
        <w:rPr>
          <w:sz w:val="28"/>
          <w:szCs w:val="28"/>
        </w:rPr>
        <w:t>460000, Оренбург, ул.</w:t>
      </w:r>
      <w:r w:rsidR="00AA3AB8">
        <w:rPr>
          <w:sz w:val="28"/>
          <w:szCs w:val="28"/>
        </w:rPr>
        <w:t xml:space="preserve"> </w:t>
      </w:r>
      <w:r w:rsidR="00AA3AB8" w:rsidRPr="00AA3AB8">
        <w:rPr>
          <w:sz w:val="28"/>
          <w:szCs w:val="28"/>
        </w:rPr>
        <w:t>Комсомольская, д.45</w:t>
      </w:r>
      <w:r w:rsidR="00AA3AB8">
        <w:rPr>
          <w:sz w:val="28"/>
          <w:szCs w:val="28"/>
        </w:rPr>
        <w:t>.</w:t>
      </w:r>
    </w:p>
    <w:p w:rsidR="00AA3AB8" w:rsidRPr="0025717B" w:rsidRDefault="00B705C2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717B">
        <w:rPr>
          <w:sz w:val="28"/>
          <w:szCs w:val="28"/>
        </w:rPr>
        <w:t xml:space="preserve">ИНН </w:t>
      </w:r>
      <w:r w:rsidR="00AA3AB8" w:rsidRPr="0025717B">
        <w:rPr>
          <w:sz w:val="28"/>
          <w:szCs w:val="28"/>
        </w:rPr>
        <w:t>5612077496</w:t>
      </w:r>
      <w:r w:rsidRPr="0025717B">
        <w:rPr>
          <w:sz w:val="28"/>
          <w:szCs w:val="28"/>
        </w:rPr>
        <w:t xml:space="preserve">, </w:t>
      </w:r>
    </w:p>
    <w:p w:rsidR="00AA3AB8" w:rsidRPr="0025717B" w:rsidRDefault="00B705C2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717B">
        <w:rPr>
          <w:sz w:val="28"/>
          <w:szCs w:val="28"/>
        </w:rPr>
        <w:t xml:space="preserve">КПП </w:t>
      </w:r>
      <w:r w:rsidR="00AA3AB8" w:rsidRPr="0025717B">
        <w:rPr>
          <w:sz w:val="28"/>
          <w:szCs w:val="28"/>
        </w:rPr>
        <w:t>561201001</w:t>
      </w:r>
      <w:r w:rsidRPr="0025717B">
        <w:rPr>
          <w:sz w:val="28"/>
          <w:szCs w:val="28"/>
        </w:rPr>
        <w:t xml:space="preserve">, </w:t>
      </w:r>
    </w:p>
    <w:p w:rsidR="00AA3AB8" w:rsidRPr="0025717B" w:rsidRDefault="00B705C2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717B">
        <w:rPr>
          <w:sz w:val="28"/>
          <w:szCs w:val="28"/>
        </w:rPr>
        <w:t xml:space="preserve">ОКПО </w:t>
      </w:r>
      <w:r w:rsidR="00AA3AB8" w:rsidRPr="0025717B">
        <w:rPr>
          <w:color w:val="35383B"/>
          <w:sz w:val="28"/>
          <w:szCs w:val="28"/>
          <w:shd w:val="clear" w:color="auto" w:fill="F1F2F3"/>
        </w:rPr>
        <w:t>34225153</w:t>
      </w:r>
    </w:p>
    <w:p w:rsidR="00AA3AB8" w:rsidRPr="0025717B" w:rsidRDefault="00B705C2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717B">
        <w:rPr>
          <w:sz w:val="28"/>
          <w:szCs w:val="28"/>
        </w:rPr>
        <w:t>ОКТМО 53701000,</w:t>
      </w:r>
    </w:p>
    <w:p w:rsidR="00AA3AB8" w:rsidRPr="0025717B" w:rsidRDefault="00B705C2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717B">
        <w:rPr>
          <w:sz w:val="28"/>
          <w:szCs w:val="28"/>
        </w:rPr>
        <w:t xml:space="preserve">ОГРН </w:t>
      </w:r>
      <w:r w:rsidR="00AA3AB8" w:rsidRPr="0025717B">
        <w:rPr>
          <w:sz w:val="28"/>
          <w:szCs w:val="28"/>
        </w:rPr>
        <w:t>1125658000049</w:t>
      </w:r>
    </w:p>
    <w:p w:rsidR="00AA3AB8" w:rsidRPr="0025717B" w:rsidRDefault="00AA3AB8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717B">
        <w:rPr>
          <w:sz w:val="28"/>
          <w:szCs w:val="28"/>
        </w:rPr>
        <w:t xml:space="preserve">ОКОПФ </w:t>
      </w:r>
      <w:r w:rsidR="00B705C2" w:rsidRPr="0025717B">
        <w:rPr>
          <w:sz w:val="28"/>
          <w:szCs w:val="28"/>
        </w:rPr>
        <w:t xml:space="preserve">75404 </w:t>
      </w:r>
    </w:p>
    <w:p w:rsidR="00B705C2" w:rsidRPr="0025717B" w:rsidRDefault="00B705C2" w:rsidP="00B70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717B">
        <w:rPr>
          <w:sz w:val="28"/>
          <w:szCs w:val="28"/>
        </w:rPr>
        <w:t xml:space="preserve">ОКВЭД </w:t>
      </w:r>
      <w:r w:rsidR="00AA3AB8" w:rsidRPr="0025717B">
        <w:rPr>
          <w:color w:val="333333"/>
          <w:sz w:val="28"/>
          <w:szCs w:val="28"/>
          <w:shd w:val="clear" w:color="auto" w:fill="FFFFFF"/>
        </w:rPr>
        <w:t>69.20.2</w:t>
      </w:r>
    </w:p>
    <w:p w:rsidR="00387221" w:rsidRPr="009320E8" w:rsidRDefault="00387221" w:rsidP="00355A95">
      <w:pPr>
        <w:pStyle w:val="af0"/>
        <w:ind w:left="0" w:firstLine="709"/>
        <w:jc w:val="both"/>
        <w:rPr>
          <w:sz w:val="28"/>
          <w:szCs w:val="28"/>
        </w:rPr>
      </w:pPr>
      <w:r w:rsidRPr="00D512E5">
        <w:rPr>
          <w:color w:val="000000"/>
          <w:sz w:val="28"/>
          <w:szCs w:val="28"/>
        </w:rPr>
        <w:t>Банковских счетов в кредитных организациях не имеет.</w:t>
      </w:r>
    </w:p>
    <w:p w:rsidR="006B7BA5" w:rsidRPr="00764538" w:rsidRDefault="00B705C2" w:rsidP="006B7BA5">
      <w:pPr>
        <w:ind w:firstLine="709"/>
        <w:jc w:val="both"/>
        <w:rPr>
          <w:color w:val="000000"/>
          <w:sz w:val="28"/>
          <w:szCs w:val="28"/>
        </w:rPr>
      </w:pPr>
      <w:r w:rsidRPr="002450B6">
        <w:rPr>
          <w:sz w:val="28"/>
          <w:szCs w:val="28"/>
        </w:rPr>
        <w:t xml:space="preserve">Финансовые документы заверяются подписями. Правом </w:t>
      </w:r>
      <w:r w:rsidR="00FB1F03">
        <w:rPr>
          <w:sz w:val="28"/>
          <w:szCs w:val="28"/>
        </w:rPr>
        <w:t xml:space="preserve">первой </w:t>
      </w:r>
      <w:r w:rsidRPr="002450B6">
        <w:rPr>
          <w:sz w:val="28"/>
          <w:szCs w:val="28"/>
        </w:rPr>
        <w:t xml:space="preserve">подписи </w:t>
      </w:r>
      <w:r w:rsidRPr="00764538">
        <w:rPr>
          <w:sz w:val="28"/>
          <w:szCs w:val="28"/>
        </w:rPr>
        <w:t xml:space="preserve">наделен </w:t>
      </w:r>
      <w:r w:rsidRPr="00764538">
        <w:rPr>
          <w:color w:val="000000"/>
          <w:sz w:val="28"/>
          <w:szCs w:val="28"/>
        </w:rPr>
        <w:t xml:space="preserve">начальник-главный бухгалтер муниципального казенного учреждением «Управление по обеспечению финансово-хозяйственной деятельности </w:t>
      </w:r>
      <w:r w:rsidR="002450B6" w:rsidRPr="00764538">
        <w:rPr>
          <w:color w:val="000000"/>
          <w:sz w:val="28"/>
          <w:szCs w:val="28"/>
        </w:rPr>
        <w:t>образовательных учреждений</w:t>
      </w:r>
      <w:r w:rsidRPr="00764538">
        <w:rPr>
          <w:color w:val="000000"/>
          <w:sz w:val="28"/>
          <w:szCs w:val="28"/>
        </w:rPr>
        <w:t>» (далее – МКУ «Управление по ОФХД</w:t>
      </w:r>
      <w:r w:rsidR="002450B6" w:rsidRPr="00764538">
        <w:rPr>
          <w:color w:val="000000"/>
          <w:sz w:val="28"/>
          <w:szCs w:val="28"/>
        </w:rPr>
        <w:t>ОУ</w:t>
      </w:r>
      <w:r w:rsidRPr="00764538">
        <w:rPr>
          <w:color w:val="000000"/>
          <w:sz w:val="28"/>
          <w:szCs w:val="28"/>
        </w:rPr>
        <w:t xml:space="preserve">») </w:t>
      </w:r>
      <w:r w:rsidR="002450B6" w:rsidRPr="00764538">
        <w:rPr>
          <w:color w:val="000000"/>
          <w:sz w:val="28"/>
          <w:szCs w:val="28"/>
        </w:rPr>
        <w:t>Озерова Анна Викторовна</w:t>
      </w:r>
      <w:r w:rsidRPr="00764538">
        <w:rPr>
          <w:color w:val="000000"/>
          <w:sz w:val="28"/>
          <w:szCs w:val="28"/>
        </w:rPr>
        <w:t>, заместител</w:t>
      </w:r>
      <w:r w:rsidR="00FB1F03" w:rsidRPr="00764538">
        <w:rPr>
          <w:color w:val="000000"/>
          <w:sz w:val="28"/>
          <w:szCs w:val="28"/>
        </w:rPr>
        <w:t>и</w:t>
      </w:r>
      <w:r w:rsidRPr="00764538">
        <w:rPr>
          <w:color w:val="000000"/>
          <w:sz w:val="28"/>
          <w:szCs w:val="28"/>
        </w:rPr>
        <w:t xml:space="preserve"> начальника-главного бухгалтера </w:t>
      </w:r>
      <w:r w:rsidR="002450B6" w:rsidRPr="00764538">
        <w:rPr>
          <w:color w:val="000000"/>
          <w:sz w:val="28"/>
          <w:szCs w:val="28"/>
        </w:rPr>
        <w:t xml:space="preserve">МКУ «Управление по ОФХДОУ» </w:t>
      </w:r>
      <w:r w:rsidR="006B7BA5" w:rsidRPr="00764538">
        <w:rPr>
          <w:sz w:val="28"/>
        </w:rPr>
        <w:t>Трегубова Татьяна Владимировна, Михайлова Наталья Викторовна.</w:t>
      </w:r>
    </w:p>
    <w:p w:rsidR="00FB1F03" w:rsidRDefault="00FB1F03" w:rsidP="00FB1F03">
      <w:pPr>
        <w:ind w:firstLine="709"/>
        <w:jc w:val="both"/>
        <w:rPr>
          <w:color w:val="000000"/>
          <w:sz w:val="28"/>
          <w:szCs w:val="28"/>
        </w:rPr>
      </w:pPr>
      <w:r w:rsidRPr="00764538">
        <w:rPr>
          <w:sz w:val="28"/>
          <w:szCs w:val="28"/>
        </w:rPr>
        <w:t>Правом второй подписи наделены</w:t>
      </w:r>
      <w:r w:rsidRPr="00764538">
        <w:rPr>
          <w:color w:val="000000"/>
          <w:sz w:val="28"/>
          <w:szCs w:val="28"/>
        </w:rPr>
        <w:t xml:space="preserve"> заместители начальника-главного бухгалтера МКУ «Управление по ОФХДОУ»</w:t>
      </w:r>
      <w:r w:rsidRPr="00764538">
        <w:rPr>
          <w:sz w:val="28"/>
        </w:rPr>
        <w:t xml:space="preserve"> Горяйнова Любовь Николаевна,</w:t>
      </w:r>
      <w:r w:rsidRPr="00764538">
        <w:rPr>
          <w:color w:val="000000"/>
          <w:sz w:val="28"/>
          <w:szCs w:val="28"/>
        </w:rPr>
        <w:t xml:space="preserve"> </w:t>
      </w:r>
      <w:r w:rsidRPr="00764538">
        <w:rPr>
          <w:sz w:val="28"/>
        </w:rPr>
        <w:t>Хаванская Татьяна Александровна.</w:t>
      </w:r>
    </w:p>
    <w:p w:rsidR="002450B6" w:rsidRDefault="00B705C2" w:rsidP="002450B6">
      <w:pPr>
        <w:ind w:firstLine="709"/>
        <w:jc w:val="both"/>
        <w:rPr>
          <w:color w:val="000000"/>
          <w:sz w:val="28"/>
          <w:szCs w:val="28"/>
        </w:rPr>
      </w:pPr>
      <w:r w:rsidRPr="002450B6">
        <w:rPr>
          <w:sz w:val="28"/>
          <w:szCs w:val="28"/>
        </w:rPr>
        <w:lastRenderedPageBreak/>
        <w:t>Исполнител</w:t>
      </w:r>
      <w:r w:rsidR="002450B6" w:rsidRPr="002450B6">
        <w:rPr>
          <w:sz w:val="28"/>
          <w:szCs w:val="28"/>
        </w:rPr>
        <w:t xml:space="preserve">и, </w:t>
      </w:r>
      <w:r w:rsidR="006B7BA5" w:rsidRPr="002450B6">
        <w:rPr>
          <w:sz w:val="28"/>
          <w:szCs w:val="28"/>
        </w:rPr>
        <w:t>составившие</w:t>
      </w:r>
      <w:r w:rsidRPr="002450B6">
        <w:rPr>
          <w:sz w:val="28"/>
          <w:szCs w:val="28"/>
        </w:rPr>
        <w:t xml:space="preserve"> годовую бюджетную отчетность </w:t>
      </w:r>
      <w:r w:rsidR="002450B6" w:rsidRPr="002450B6">
        <w:rPr>
          <w:color w:val="000000"/>
          <w:sz w:val="28"/>
          <w:szCs w:val="28"/>
        </w:rPr>
        <w:t>МКУ «Управление по ОФХДОУ»</w:t>
      </w:r>
      <w:r w:rsidR="002450B6" w:rsidRPr="002450B6">
        <w:rPr>
          <w:sz w:val="28"/>
        </w:rPr>
        <w:t xml:space="preserve"> Горяйнова Любовь Николаевна (заместитель начальника - главного бухгалтера МКУ) и Таналина Нурания Назруловна (руководитель группы МКУ)</w:t>
      </w:r>
      <w:r w:rsidR="002450B6" w:rsidRPr="002450B6">
        <w:rPr>
          <w:color w:val="000000"/>
          <w:sz w:val="28"/>
          <w:szCs w:val="28"/>
        </w:rPr>
        <w:t>.</w:t>
      </w:r>
    </w:p>
    <w:p w:rsidR="00B705C2" w:rsidRPr="0035120D" w:rsidRDefault="00B705C2" w:rsidP="00B705C2">
      <w:pPr>
        <w:ind w:firstLine="709"/>
        <w:jc w:val="both"/>
        <w:rPr>
          <w:color w:val="000000"/>
          <w:sz w:val="28"/>
          <w:szCs w:val="28"/>
        </w:rPr>
      </w:pPr>
    </w:p>
    <w:p w:rsidR="00677B21" w:rsidRDefault="00B705C2" w:rsidP="00B705C2">
      <w:pPr>
        <w:ind w:firstLine="709"/>
        <w:jc w:val="both"/>
        <w:rPr>
          <w:sz w:val="28"/>
          <w:szCs w:val="28"/>
        </w:rPr>
      </w:pPr>
      <w:r w:rsidRPr="0088447F">
        <w:rPr>
          <w:sz w:val="28"/>
          <w:szCs w:val="28"/>
        </w:rPr>
        <w:t>Основными целями деятельности МКУ явля</w:t>
      </w:r>
      <w:r w:rsidR="00677B21" w:rsidRPr="0088447F">
        <w:rPr>
          <w:sz w:val="28"/>
          <w:szCs w:val="28"/>
        </w:rPr>
        <w:t>е</w:t>
      </w:r>
      <w:r w:rsidRPr="0088447F">
        <w:rPr>
          <w:sz w:val="28"/>
          <w:szCs w:val="28"/>
        </w:rPr>
        <w:t xml:space="preserve">тся </w:t>
      </w:r>
      <w:r w:rsidR="00677B21" w:rsidRPr="0088447F">
        <w:rPr>
          <w:sz w:val="28"/>
          <w:szCs w:val="28"/>
        </w:rPr>
        <w:t xml:space="preserve">выполнение функций по обеспечению реализации отдельных полномочий Управления образования и </w:t>
      </w:r>
      <w:r w:rsidRPr="0088447F">
        <w:rPr>
          <w:sz w:val="28"/>
          <w:szCs w:val="28"/>
        </w:rPr>
        <w:t>централизованно</w:t>
      </w:r>
      <w:r w:rsidR="00677B21" w:rsidRPr="0088447F">
        <w:rPr>
          <w:sz w:val="28"/>
          <w:szCs w:val="28"/>
        </w:rPr>
        <w:t>е</w:t>
      </w:r>
      <w:r w:rsidRPr="0088447F">
        <w:rPr>
          <w:sz w:val="28"/>
          <w:szCs w:val="28"/>
        </w:rPr>
        <w:t xml:space="preserve"> бухгалтерск</w:t>
      </w:r>
      <w:r w:rsidR="00677B21" w:rsidRPr="0088447F">
        <w:rPr>
          <w:sz w:val="28"/>
          <w:szCs w:val="28"/>
        </w:rPr>
        <w:t>ое обслуживание муниципальных образовательных учреждений, подведомственных управлению образования.</w:t>
      </w:r>
    </w:p>
    <w:p w:rsidR="00923206" w:rsidRPr="0088447F" w:rsidRDefault="00923206" w:rsidP="00B70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учреждения осуществляется за счет средств бюджета города Оренбурга на основании утвержденной бюджетной сметы.</w:t>
      </w:r>
    </w:p>
    <w:p w:rsidR="00B705C2" w:rsidRDefault="00B705C2" w:rsidP="00B705C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643E5">
        <w:rPr>
          <w:sz w:val="28"/>
          <w:szCs w:val="28"/>
        </w:rPr>
        <w:t>Бюджетные полномочия в отчетном периоде у учреждения не изменялись</w:t>
      </w:r>
      <w:r>
        <w:rPr>
          <w:sz w:val="28"/>
          <w:szCs w:val="28"/>
        </w:rPr>
        <w:t>.</w:t>
      </w:r>
    </w:p>
    <w:p w:rsidR="00B705C2" w:rsidRDefault="00B705C2" w:rsidP="00910EB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 год</w:t>
      </w:r>
      <w:r w:rsidRPr="00F3485B">
        <w:rPr>
          <w:sz w:val="28"/>
          <w:szCs w:val="28"/>
        </w:rPr>
        <w:t xml:space="preserve"> на обслуживании в </w:t>
      </w:r>
      <w:r>
        <w:rPr>
          <w:sz w:val="28"/>
          <w:szCs w:val="28"/>
        </w:rPr>
        <w:t xml:space="preserve">МКУ </w:t>
      </w:r>
      <w:r w:rsidRPr="00CA1DA6">
        <w:rPr>
          <w:sz w:val="28"/>
          <w:szCs w:val="28"/>
        </w:rPr>
        <w:t>находилось 2</w:t>
      </w:r>
      <w:r w:rsidR="009C30C4" w:rsidRPr="00CA1DA6">
        <w:rPr>
          <w:sz w:val="28"/>
          <w:szCs w:val="28"/>
        </w:rPr>
        <w:t>21</w:t>
      </w:r>
      <w:r w:rsidRPr="00CA1DA6">
        <w:rPr>
          <w:sz w:val="28"/>
          <w:szCs w:val="28"/>
        </w:rPr>
        <w:t xml:space="preserve"> учреждени</w:t>
      </w:r>
      <w:r w:rsidR="009C30C4" w:rsidRPr="00CA1DA6">
        <w:rPr>
          <w:sz w:val="28"/>
          <w:szCs w:val="28"/>
        </w:rPr>
        <w:t>е</w:t>
      </w:r>
      <w:r w:rsidR="00FD0C98">
        <w:rPr>
          <w:sz w:val="28"/>
          <w:szCs w:val="28"/>
        </w:rPr>
        <w:t>:</w:t>
      </w:r>
      <w:r w:rsidR="00910EB2">
        <w:rPr>
          <w:sz w:val="28"/>
          <w:szCs w:val="28"/>
        </w:rPr>
        <w:t xml:space="preserve"> </w:t>
      </w:r>
    </w:p>
    <w:p w:rsidR="00B705C2" w:rsidRPr="00CA1DA6" w:rsidRDefault="00B705C2" w:rsidP="00B705C2">
      <w:pPr>
        <w:ind w:firstLine="709"/>
        <w:jc w:val="both"/>
        <w:rPr>
          <w:i/>
          <w:sz w:val="28"/>
          <w:szCs w:val="28"/>
        </w:rPr>
      </w:pPr>
      <w:r w:rsidRPr="00CA1DA6">
        <w:rPr>
          <w:i/>
          <w:sz w:val="28"/>
          <w:szCs w:val="28"/>
        </w:rPr>
        <w:t>- 2 казенных учреждени</w:t>
      </w:r>
      <w:r w:rsidR="00DE2B70" w:rsidRPr="00CA1DA6">
        <w:rPr>
          <w:i/>
          <w:sz w:val="28"/>
          <w:szCs w:val="28"/>
        </w:rPr>
        <w:t>я</w:t>
      </w:r>
      <w:r w:rsidRPr="00CA1DA6">
        <w:rPr>
          <w:i/>
          <w:sz w:val="28"/>
          <w:szCs w:val="28"/>
        </w:rPr>
        <w:t>:</w:t>
      </w:r>
    </w:p>
    <w:p w:rsidR="00B705C2" w:rsidRDefault="00B705C2" w:rsidP="00B70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Управление;</w:t>
      </w:r>
    </w:p>
    <w:p w:rsidR="00B705C2" w:rsidRDefault="00B705C2" w:rsidP="00B705C2">
      <w:pPr>
        <w:ind w:firstLine="709"/>
        <w:jc w:val="both"/>
        <w:rPr>
          <w:sz w:val="28"/>
          <w:szCs w:val="28"/>
        </w:rPr>
      </w:pPr>
      <w:r w:rsidRPr="00DF64BD">
        <w:rPr>
          <w:color w:val="000000"/>
          <w:sz w:val="28"/>
          <w:szCs w:val="28"/>
        </w:rPr>
        <w:t>МКУ;</w:t>
      </w:r>
    </w:p>
    <w:p w:rsidR="00B705C2" w:rsidRPr="006C3B6A" w:rsidRDefault="00B705C2" w:rsidP="00B705C2">
      <w:pPr>
        <w:ind w:firstLine="709"/>
        <w:jc w:val="both"/>
        <w:rPr>
          <w:color w:val="000000"/>
          <w:sz w:val="28"/>
          <w:szCs w:val="28"/>
        </w:rPr>
      </w:pPr>
      <w:r w:rsidRPr="009F112F">
        <w:rPr>
          <w:color w:val="000000"/>
          <w:sz w:val="28"/>
          <w:szCs w:val="28"/>
        </w:rPr>
        <w:t xml:space="preserve">- </w:t>
      </w:r>
      <w:r w:rsidR="009C30C4" w:rsidRPr="009A6B65">
        <w:rPr>
          <w:i/>
          <w:color w:val="000000"/>
          <w:sz w:val="28"/>
          <w:szCs w:val="28"/>
        </w:rPr>
        <w:t>219</w:t>
      </w:r>
      <w:r w:rsidRPr="003B32C4">
        <w:rPr>
          <w:i/>
          <w:color w:val="000000"/>
          <w:sz w:val="28"/>
          <w:szCs w:val="28"/>
        </w:rPr>
        <w:t xml:space="preserve"> </w:t>
      </w:r>
      <w:r w:rsidR="009C30C4">
        <w:rPr>
          <w:i/>
          <w:color w:val="000000"/>
          <w:sz w:val="28"/>
          <w:szCs w:val="28"/>
        </w:rPr>
        <w:t>автономных</w:t>
      </w:r>
      <w:r w:rsidR="008767F9">
        <w:rPr>
          <w:i/>
          <w:color w:val="000000"/>
          <w:sz w:val="28"/>
          <w:szCs w:val="28"/>
        </w:rPr>
        <w:t xml:space="preserve"> </w:t>
      </w:r>
      <w:r w:rsidR="00DE2B70">
        <w:rPr>
          <w:i/>
          <w:color w:val="000000"/>
          <w:sz w:val="28"/>
          <w:szCs w:val="28"/>
        </w:rPr>
        <w:t>учрежден</w:t>
      </w:r>
      <w:r w:rsidR="006C3B6A">
        <w:rPr>
          <w:i/>
          <w:color w:val="000000"/>
          <w:sz w:val="28"/>
          <w:szCs w:val="28"/>
        </w:rPr>
        <w:t>и</w:t>
      </w:r>
      <w:r w:rsidR="00DE2B70">
        <w:rPr>
          <w:i/>
          <w:color w:val="000000"/>
          <w:sz w:val="28"/>
          <w:szCs w:val="28"/>
        </w:rPr>
        <w:t>й</w:t>
      </w:r>
      <w:r w:rsidR="00020096">
        <w:rPr>
          <w:i/>
          <w:color w:val="000000"/>
          <w:sz w:val="28"/>
          <w:szCs w:val="28"/>
        </w:rPr>
        <w:t>:</w:t>
      </w:r>
    </w:p>
    <w:p w:rsidR="0095133D" w:rsidRPr="00CA1DA6" w:rsidRDefault="00CA1DA6" w:rsidP="00274009">
      <w:pPr>
        <w:ind w:firstLine="709"/>
        <w:rPr>
          <w:sz w:val="28"/>
          <w:szCs w:val="28"/>
        </w:rPr>
      </w:pPr>
      <w:r w:rsidRPr="00CA1DA6">
        <w:rPr>
          <w:sz w:val="28"/>
          <w:szCs w:val="28"/>
        </w:rPr>
        <w:t>127 учреждения</w:t>
      </w:r>
      <w:r w:rsidR="0095133D" w:rsidRPr="00CA1DA6">
        <w:rPr>
          <w:sz w:val="28"/>
          <w:szCs w:val="28"/>
        </w:rPr>
        <w:t xml:space="preserve"> дошкольного образования</w:t>
      </w:r>
      <w:r w:rsidR="00EE7796" w:rsidRPr="00CA1DA6">
        <w:rPr>
          <w:sz w:val="28"/>
          <w:szCs w:val="28"/>
        </w:rPr>
        <w:t>;</w:t>
      </w:r>
    </w:p>
    <w:p w:rsidR="0095133D" w:rsidRPr="00CA1DA6" w:rsidRDefault="00EE7796" w:rsidP="00274009">
      <w:pPr>
        <w:ind w:firstLine="709"/>
        <w:rPr>
          <w:sz w:val="28"/>
          <w:szCs w:val="28"/>
        </w:rPr>
      </w:pPr>
      <w:r w:rsidRPr="00CA1DA6">
        <w:rPr>
          <w:sz w:val="28"/>
          <w:szCs w:val="28"/>
        </w:rPr>
        <w:t>8</w:t>
      </w:r>
      <w:r w:rsidR="00CA1DA6" w:rsidRPr="00CA1DA6">
        <w:rPr>
          <w:sz w:val="28"/>
          <w:szCs w:val="28"/>
        </w:rPr>
        <w:t>2</w:t>
      </w:r>
      <w:r w:rsidRPr="00CA1DA6">
        <w:rPr>
          <w:sz w:val="28"/>
          <w:szCs w:val="28"/>
        </w:rPr>
        <w:t xml:space="preserve"> </w:t>
      </w:r>
      <w:r w:rsidR="0095133D" w:rsidRPr="00CA1DA6">
        <w:rPr>
          <w:sz w:val="28"/>
          <w:szCs w:val="28"/>
        </w:rPr>
        <w:t>учреждени</w:t>
      </w:r>
      <w:r w:rsidR="001A21F0" w:rsidRPr="00CA1DA6">
        <w:rPr>
          <w:sz w:val="28"/>
          <w:szCs w:val="28"/>
        </w:rPr>
        <w:t>й</w:t>
      </w:r>
      <w:r w:rsidR="0095133D" w:rsidRPr="00CA1DA6">
        <w:rPr>
          <w:sz w:val="28"/>
          <w:szCs w:val="28"/>
        </w:rPr>
        <w:t xml:space="preserve"> общего образования</w:t>
      </w:r>
      <w:r w:rsidR="00C46068" w:rsidRPr="00CA1DA6">
        <w:rPr>
          <w:sz w:val="28"/>
          <w:szCs w:val="28"/>
        </w:rPr>
        <w:t>;</w:t>
      </w:r>
    </w:p>
    <w:p w:rsidR="0095133D" w:rsidRPr="00CA1DA6" w:rsidRDefault="00CA1DA6" w:rsidP="00274009">
      <w:pPr>
        <w:ind w:firstLine="709"/>
        <w:rPr>
          <w:sz w:val="28"/>
          <w:szCs w:val="28"/>
        </w:rPr>
      </w:pPr>
      <w:r w:rsidRPr="00CA1DA6">
        <w:rPr>
          <w:sz w:val="28"/>
          <w:szCs w:val="28"/>
        </w:rPr>
        <w:t>9</w:t>
      </w:r>
      <w:r w:rsidR="00C46068" w:rsidRPr="00CA1DA6">
        <w:rPr>
          <w:sz w:val="28"/>
          <w:szCs w:val="28"/>
        </w:rPr>
        <w:t xml:space="preserve"> </w:t>
      </w:r>
      <w:r w:rsidR="0095133D" w:rsidRPr="00CA1DA6">
        <w:rPr>
          <w:sz w:val="28"/>
          <w:szCs w:val="28"/>
        </w:rPr>
        <w:t>учреждени</w:t>
      </w:r>
      <w:r w:rsidR="001A21F0" w:rsidRPr="00CA1DA6">
        <w:rPr>
          <w:sz w:val="28"/>
          <w:szCs w:val="28"/>
        </w:rPr>
        <w:t>й</w:t>
      </w:r>
      <w:r w:rsidR="0095133D" w:rsidRPr="00CA1DA6">
        <w:rPr>
          <w:sz w:val="28"/>
          <w:szCs w:val="28"/>
        </w:rPr>
        <w:t xml:space="preserve"> дополнительного образования</w:t>
      </w:r>
      <w:r w:rsidR="00C46068" w:rsidRPr="00CA1DA6">
        <w:rPr>
          <w:sz w:val="28"/>
          <w:szCs w:val="28"/>
        </w:rPr>
        <w:t>;</w:t>
      </w:r>
    </w:p>
    <w:p w:rsidR="0066008C" w:rsidRDefault="00C46068" w:rsidP="0073023F">
      <w:pPr>
        <w:ind w:firstLine="709"/>
        <w:jc w:val="both"/>
        <w:rPr>
          <w:sz w:val="28"/>
          <w:szCs w:val="28"/>
        </w:rPr>
      </w:pPr>
      <w:r w:rsidRPr="00CA1DA6">
        <w:rPr>
          <w:sz w:val="28"/>
          <w:szCs w:val="28"/>
        </w:rPr>
        <w:t xml:space="preserve">1 </w:t>
      </w:r>
      <w:r w:rsidR="00B124C7" w:rsidRPr="00CA1DA6">
        <w:rPr>
          <w:sz w:val="28"/>
          <w:szCs w:val="28"/>
        </w:rPr>
        <w:t>центр психолого-педагогической, медицинской, методической и социальной помощи</w:t>
      </w:r>
      <w:r w:rsidRPr="00CA1DA6">
        <w:rPr>
          <w:sz w:val="28"/>
          <w:szCs w:val="28"/>
        </w:rPr>
        <w:t>.</w:t>
      </w:r>
      <w:r w:rsidR="0006158F" w:rsidRPr="00CA1DA6">
        <w:rPr>
          <w:sz w:val="28"/>
          <w:szCs w:val="28"/>
        </w:rPr>
        <w:t xml:space="preserve"> </w:t>
      </w:r>
    </w:p>
    <w:p w:rsidR="00020096" w:rsidRPr="00CA1DA6" w:rsidRDefault="00020096" w:rsidP="0073023F">
      <w:pPr>
        <w:ind w:firstLine="709"/>
        <w:jc w:val="both"/>
        <w:rPr>
          <w:sz w:val="28"/>
          <w:szCs w:val="28"/>
        </w:rPr>
      </w:pPr>
      <w:r w:rsidRPr="00020096">
        <w:rPr>
          <w:color w:val="000000"/>
          <w:sz w:val="28"/>
          <w:szCs w:val="28"/>
        </w:rPr>
        <w:t>Из них 3 учреждения ((МОАУ «Гимназия № 1», МОАУ «Гимназия № 3», МОАУ «Лицей № 4») имеют банковские счета в кредитных организациях.</w:t>
      </w:r>
    </w:p>
    <w:p w:rsidR="00B705C2" w:rsidRDefault="00B705C2" w:rsidP="00D058A8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9F112F">
        <w:rPr>
          <w:color w:val="000000"/>
          <w:sz w:val="28"/>
          <w:szCs w:val="28"/>
        </w:rPr>
        <w:t xml:space="preserve">Подведомственными бюджетополучателями, осуществляющими самостоятельное ведение </w:t>
      </w:r>
      <w:r w:rsidRPr="00443EB7">
        <w:rPr>
          <w:color w:val="000000"/>
          <w:sz w:val="28"/>
          <w:szCs w:val="28"/>
        </w:rPr>
        <w:t>бюджетного (бухгалтерского)</w:t>
      </w:r>
      <w:r>
        <w:rPr>
          <w:color w:val="000000"/>
          <w:sz w:val="28"/>
          <w:szCs w:val="28"/>
        </w:rPr>
        <w:t xml:space="preserve"> </w:t>
      </w:r>
      <w:r w:rsidRPr="009F112F">
        <w:rPr>
          <w:color w:val="000000"/>
          <w:sz w:val="28"/>
          <w:szCs w:val="28"/>
        </w:rPr>
        <w:t xml:space="preserve">учета и составления бухгалтерской </w:t>
      </w:r>
      <w:r w:rsidR="00020096" w:rsidRPr="009F112F">
        <w:rPr>
          <w:color w:val="000000"/>
          <w:sz w:val="28"/>
          <w:szCs w:val="28"/>
        </w:rPr>
        <w:t>отчетности</w:t>
      </w:r>
      <w:r w:rsidR="00020096">
        <w:rPr>
          <w:color w:val="000000"/>
          <w:sz w:val="28"/>
          <w:szCs w:val="28"/>
        </w:rPr>
        <w:t>, являются</w:t>
      </w:r>
      <w:r w:rsidRPr="009F112F">
        <w:rPr>
          <w:color w:val="000000"/>
          <w:sz w:val="28"/>
          <w:szCs w:val="28"/>
        </w:rPr>
        <w:t xml:space="preserve"> </w:t>
      </w:r>
      <w:r w:rsidR="009043B2">
        <w:rPr>
          <w:color w:val="000000"/>
          <w:sz w:val="28"/>
          <w:szCs w:val="28"/>
        </w:rPr>
        <w:t xml:space="preserve">10 </w:t>
      </w:r>
      <w:r w:rsidRPr="009F112F">
        <w:rPr>
          <w:color w:val="000000"/>
          <w:sz w:val="28"/>
          <w:szCs w:val="28"/>
        </w:rPr>
        <w:t>учреждени</w:t>
      </w:r>
      <w:r w:rsidR="00A65B0E">
        <w:rPr>
          <w:color w:val="000000"/>
          <w:sz w:val="28"/>
          <w:szCs w:val="28"/>
        </w:rPr>
        <w:t>й</w:t>
      </w:r>
      <w:r w:rsidR="00311E75">
        <w:rPr>
          <w:color w:val="000000"/>
          <w:sz w:val="28"/>
          <w:szCs w:val="28"/>
        </w:rPr>
        <w:t>, из них</w:t>
      </w:r>
      <w:r w:rsidRPr="009F112F">
        <w:rPr>
          <w:color w:val="000000"/>
          <w:sz w:val="28"/>
          <w:szCs w:val="28"/>
        </w:rPr>
        <w:t xml:space="preserve">: </w:t>
      </w:r>
    </w:p>
    <w:p w:rsidR="00B705C2" w:rsidRDefault="00B705C2" w:rsidP="00FD6688">
      <w:pPr>
        <w:ind w:firstLine="709"/>
        <w:jc w:val="both"/>
        <w:rPr>
          <w:color w:val="000000"/>
          <w:sz w:val="28"/>
          <w:szCs w:val="28"/>
        </w:rPr>
      </w:pPr>
      <w:r w:rsidRPr="00020096">
        <w:rPr>
          <w:color w:val="000000"/>
          <w:sz w:val="28"/>
          <w:szCs w:val="28"/>
        </w:rPr>
        <w:t xml:space="preserve">- </w:t>
      </w:r>
      <w:r w:rsidR="009043B2" w:rsidRPr="00020096">
        <w:rPr>
          <w:color w:val="000000"/>
          <w:sz w:val="28"/>
          <w:szCs w:val="28"/>
        </w:rPr>
        <w:t>6</w:t>
      </w:r>
      <w:r w:rsidR="00311E75" w:rsidRPr="00020096">
        <w:rPr>
          <w:color w:val="000000"/>
          <w:sz w:val="28"/>
          <w:szCs w:val="28"/>
        </w:rPr>
        <w:t xml:space="preserve"> автономных учреждений</w:t>
      </w:r>
      <w:r w:rsidR="009043B2" w:rsidRPr="00020096">
        <w:rPr>
          <w:color w:val="000000"/>
          <w:sz w:val="28"/>
          <w:szCs w:val="28"/>
        </w:rPr>
        <w:t xml:space="preserve">, </w:t>
      </w:r>
      <w:r w:rsidR="00020096" w:rsidRPr="00020096">
        <w:rPr>
          <w:color w:val="000000"/>
          <w:sz w:val="28"/>
          <w:szCs w:val="28"/>
        </w:rPr>
        <w:t>которые не</w:t>
      </w:r>
      <w:r w:rsidR="009043B2" w:rsidRPr="00020096">
        <w:rPr>
          <w:color w:val="000000"/>
          <w:sz w:val="28"/>
          <w:szCs w:val="28"/>
        </w:rPr>
        <w:t xml:space="preserve"> имеют банковские счета в кредитных </w:t>
      </w:r>
      <w:r w:rsidR="00020096" w:rsidRPr="00020096">
        <w:rPr>
          <w:color w:val="000000"/>
          <w:sz w:val="28"/>
          <w:szCs w:val="28"/>
        </w:rPr>
        <w:t>организациях:</w:t>
      </w:r>
    </w:p>
    <w:p w:rsidR="00C85ADF" w:rsidRDefault="00C85ADF" w:rsidP="00B34B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МДОАУ «Детский сад № 109»;</w:t>
      </w:r>
    </w:p>
    <w:p w:rsidR="00C85ADF" w:rsidRDefault="00C85ADF" w:rsidP="00C85A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МДОАУ «Детский сад № 114»;</w:t>
      </w:r>
    </w:p>
    <w:p w:rsidR="00C85ADF" w:rsidRDefault="00C85ADF" w:rsidP="00C85A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МДОАУ «Детский сад № 142»;</w:t>
      </w:r>
    </w:p>
    <w:p w:rsidR="00C85ADF" w:rsidRDefault="00C85ADF" w:rsidP="00C85A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МДОАУ «Детский сад № 145»;</w:t>
      </w:r>
    </w:p>
    <w:p w:rsidR="00C85ADF" w:rsidRDefault="00C85ADF" w:rsidP="00C85A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МДОАУ «Детский сад № 177»;</w:t>
      </w:r>
    </w:p>
    <w:p w:rsidR="009043B2" w:rsidRDefault="009043B2" w:rsidP="009043B2">
      <w:pPr>
        <w:pStyle w:val="af0"/>
        <w:ind w:left="0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МАУДО «</w:t>
      </w:r>
      <w:r w:rsidRPr="009043B2">
        <w:rPr>
          <w:rFonts w:eastAsia="Calibri"/>
          <w:sz w:val="28"/>
          <w:szCs w:val="28"/>
          <w:lang w:eastAsia="en-US"/>
        </w:rPr>
        <w:t>Дво</w:t>
      </w:r>
      <w:r>
        <w:rPr>
          <w:rFonts w:eastAsia="Calibri"/>
          <w:sz w:val="28"/>
          <w:szCs w:val="28"/>
          <w:lang w:eastAsia="en-US"/>
        </w:rPr>
        <w:t>рец творчества детей и молодежи»;</w:t>
      </w:r>
    </w:p>
    <w:p w:rsidR="009043B2" w:rsidRPr="009043B2" w:rsidRDefault="009043B2" w:rsidP="00020096">
      <w:pPr>
        <w:pStyle w:val="af0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- 4 автономных учреждения, имеющие </w:t>
      </w:r>
      <w:r w:rsidR="00020096">
        <w:rPr>
          <w:rFonts w:eastAsia="Calibri"/>
          <w:sz w:val="28"/>
          <w:szCs w:val="28"/>
          <w:lang w:eastAsia="en-US"/>
        </w:rPr>
        <w:t>банковские счета в кредитных организациях:</w:t>
      </w:r>
    </w:p>
    <w:p w:rsidR="009043B2" w:rsidRDefault="009043B2" w:rsidP="000200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МАУДО «</w:t>
      </w:r>
      <w:r w:rsidRPr="009043B2">
        <w:rPr>
          <w:rFonts w:eastAsia="Calibri"/>
          <w:sz w:val="28"/>
          <w:szCs w:val="28"/>
          <w:lang w:eastAsia="en-US"/>
        </w:rPr>
        <w:t xml:space="preserve">Центр внешкольной работы </w:t>
      </w:r>
      <w:r>
        <w:rPr>
          <w:rFonts w:eastAsia="Calibri"/>
          <w:sz w:val="28"/>
          <w:szCs w:val="28"/>
          <w:lang w:eastAsia="en-US"/>
        </w:rPr>
        <w:t>«</w:t>
      </w:r>
      <w:r w:rsidRPr="009043B2">
        <w:rPr>
          <w:rFonts w:eastAsia="Calibri"/>
          <w:sz w:val="28"/>
          <w:szCs w:val="28"/>
          <w:lang w:eastAsia="en-US"/>
        </w:rPr>
        <w:t>Подросток</w:t>
      </w:r>
      <w:r>
        <w:rPr>
          <w:rFonts w:eastAsia="Calibri"/>
          <w:sz w:val="28"/>
          <w:szCs w:val="28"/>
          <w:lang w:eastAsia="en-US"/>
        </w:rPr>
        <w:t>»;</w:t>
      </w:r>
    </w:p>
    <w:p w:rsidR="009043B2" w:rsidRDefault="009043B2" w:rsidP="00020096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85ADF">
        <w:rPr>
          <w:color w:val="000000"/>
          <w:sz w:val="28"/>
          <w:szCs w:val="28"/>
        </w:rPr>
        <w:t>МОАУ «Гимназия № 2»;</w:t>
      </w:r>
    </w:p>
    <w:p w:rsidR="00C85ADF" w:rsidRDefault="009043B2" w:rsidP="000200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85ADF">
        <w:rPr>
          <w:color w:val="000000"/>
          <w:sz w:val="28"/>
          <w:szCs w:val="28"/>
        </w:rPr>
        <w:t>МОАУ «Гимназия № 4»;</w:t>
      </w:r>
    </w:p>
    <w:p w:rsidR="00C85ADF" w:rsidRDefault="00C85ADF" w:rsidP="00B34B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МОАУ «Гимназия № 7»;</w:t>
      </w:r>
    </w:p>
    <w:p w:rsidR="0001323F" w:rsidRPr="00C21F9C" w:rsidRDefault="00311E75" w:rsidP="00B34B14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>-</w:t>
      </w:r>
      <w:r w:rsidR="00A26C10" w:rsidRPr="00C21F9C">
        <w:rPr>
          <w:color w:val="000000"/>
          <w:sz w:val="28"/>
          <w:szCs w:val="28"/>
        </w:rPr>
        <w:t xml:space="preserve"> 9 некоммерческих образовательных</w:t>
      </w:r>
      <w:r w:rsidR="0001323F" w:rsidRPr="00C21F9C">
        <w:rPr>
          <w:color w:val="000000"/>
          <w:sz w:val="28"/>
          <w:szCs w:val="28"/>
        </w:rPr>
        <w:t xml:space="preserve"> учреждений</w:t>
      </w:r>
      <w:r w:rsidR="00D51425" w:rsidRPr="00C21F9C">
        <w:rPr>
          <w:color w:val="000000"/>
          <w:sz w:val="28"/>
          <w:szCs w:val="28"/>
        </w:rPr>
        <w:t>, в том числе</w:t>
      </w:r>
      <w:r w:rsidR="0001323F" w:rsidRPr="00C21F9C">
        <w:rPr>
          <w:color w:val="000000"/>
          <w:sz w:val="28"/>
          <w:szCs w:val="28"/>
        </w:rPr>
        <w:t>:</w:t>
      </w:r>
    </w:p>
    <w:p w:rsidR="00D51425" w:rsidRPr="00C21F9C" w:rsidRDefault="00D51425" w:rsidP="00B34B14">
      <w:pPr>
        <w:ind w:firstLine="709"/>
        <w:jc w:val="both"/>
        <w:rPr>
          <w:i/>
          <w:color w:val="000000"/>
          <w:sz w:val="28"/>
          <w:szCs w:val="28"/>
        </w:rPr>
      </w:pPr>
      <w:r w:rsidRPr="00C21F9C">
        <w:rPr>
          <w:i/>
          <w:color w:val="000000"/>
          <w:sz w:val="28"/>
          <w:szCs w:val="28"/>
        </w:rPr>
        <w:t>6 учреждений дошкольного образования:</w:t>
      </w:r>
    </w:p>
    <w:p w:rsidR="00D51425" w:rsidRPr="00C21F9C" w:rsidRDefault="00D51425" w:rsidP="00D51425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lastRenderedPageBreak/>
        <w:t>АНО ДОО «Морковкин сад»</w:t>
      </w:r>
      <w:r w:rsidR="00F93CFB" w:rsidRPr="00C21F9C">
        <w:rPr>
          <w:color w:val="000000"/>
          <w:sz w:val="28"/>
          <w:szCs w:val="28"/>
        </w:rPr>
        <w:t>;</w:t>
      </w:r>
    </w:p>
    <w:p w:rsidR="00694DD7" w:rsidRPr="00C21F9C" w:rsidRDefault="00694DD7" w:rsidP="00694DD7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>ЧДОУ «Детский сад на Марсовом поле»</w:t>
      </w:r>
      <w:r w:rsidR="00F93CFB" w:rsidRPr="00C21F9C">
        <w:rPr>
          <w:color w:val="000000"/>
          <w:sz w:val="28"/>
          <w:szCs w:val="28"/>
        </w:rPr>
        <w:t>;</w:t>
      </w:r>
    </w:p>
    <w:p w:rsidR="00873BF4" w:rsidRPr="00C21F9C" w:rsidRDefault="00873BF4" w:rsidP="00873BF4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>ЧДОУ «Мери Поппинс»</w:t>
      </w:r>
      <w:r w:rsidR="00F93CFB" w:rsidRPr="00C21F9C">
        <w:rPr>
          <w:color w:val="000000"/>
          <w:sz w:val="28"/>
          <w:szCs w:val="28"/>
        </w:rPr>
        <w:t>;</w:t>
      </w:r>
      <w:r w:rsidRPr="00C21F9C">
        <w:rPr>
          <w:color w:val="000000"/>
          <w:sz w:val="28"/>
          <w:szCs w:val="28"/>
        </w:rPr>
        <w:t xml:space="preserve"> </w:t>
      </w:r>
    </w:p>
    <w:p w:rsidR="00964227" w:rsidRPr="00C21F9C" w:rsidRDefault="00964227" w:rsidP="00964227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>АНО ДОО «Детская академия развития»</w:t>
      </w:r>
      <w:r w:rsidR="00F93CFB" w:rsidRPr="00C21F9C">
        <w:rPr>
          <w:color w:val="000000"/>
          <w:sz w:val="28"/>
          <w:szCs w:val="28"/>
        </w:rPr>
        <w:t>;</w:t>
      </w:r>
    </w:p>
    <w:p w:rsidR="008C150D" w:rsidRPr="00C21F9C" w:rsidRDefault="008C150D" w:rsidP="008C150D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>в связи с предоставлением недостоверной информации получателем субсидии:</w:t>
      </w:r>
    </w:p>
    <w:p w:rsidR="008C150D" w:rsidRPr="00C21F9C" w:rsidRDefault="008C150D" w:rsidP="008C150D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 xml:space="preserve">с ИП Кожаева Н.В. расторгнуто соглашение о получении субсидии с 26.07.2023; </w:t>
      </w:r>
    </w:p>
    <w:p w:rsidR="008C150D" w:rsidRPr="00C21F9C" w:rsidRDefault="008C150D" w:rsidP="008C150D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 xml:space="preserve">ЧДОУ «Карапуз» выплата субсидии </w:t>
      </w:r>
      <w:r w:rsidRPr="00C21F9C">
        <w:rPr>
          <w:sz w:val="28"/>
          <w:szCs w:val="28"/>
        </w:rPr>
        <w:t>приостановлена с июля 2023 года.</w:t>
      </w:r>
    </w:p>
    <w:p w:rsidR="00D51425" w:rsidRPr="00C21F9C" w:rsidRDefault="00863B76" w:rsidP="00B34B14">
      <w:pPr>
        <w:ind w:firstLine="709"/>
        <w:jc w:val="both"/>
        <w:rPr>
          <w:i/>
          <w:color w:val="000000"/>
          <w:sz w:val="28"/>
          <w:szCs w:val="28"/>
        </w:rPr>
      </w:pPr>
      <w:r w:rsidRPr="00C21F9C">
        <w:rPr>
          <w:i/>
          <w:color w:val="000000"/>
          <w:sz w:val="28"/>
          <w:szCs w:val="28"/>
        </w:rPr>
        <w:t>3 учреждения общего образования:</w:t>
      </w:r>
    </w:p>
    <w:p w:rsidR="00B34B14" w:rsidRPr="00C21F9C" w:rsidRDefault="00B34B14" w:rsidP="00B34B14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>ЧОУ «Средняя общеобразовательная школа «ОР-АВНЕР»</w:t>
      </w:r>
      <w:r w:rsidR="00C474C2" w:rsidRPr="00C21F9C">
        <w:rPr>
          <w:color w:val="000000"/>
          <w:sz w:val="28"/>
          <w:szCs w:val="28"/>
        </w:rPr>
        <w:t>;</w:t>
      </w:r>
      <w:r w:rsidRPr="00C21F9C">
        <w:rPr>
          <w:color w:val="000000"/>
          <w:sz w:val="28"/>
          <w:szCs w:val="28"/>
        </w:rPr>
        <w:t xml:space="preserve"> </w:t>
      </w:r>
    </w:p>
    <w:p w:rsidR="00B34B14" w:rsidRPr="00C21F9C" w:rsidRDefault="00B34B14" w:rsidP="00B34B14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>ЧОУ ООШ «Оренбургская Епархиальная православная гимназия имени Святого праведного Иоанна Кронштадтского»</w:t>
      </w:r>
      <w:r w:rsidR="00C474C2" w:rsidRPr="00C21F9C">
        <w:rPr>
          <w:color w:val="000000"/>
          <w:sz w:val="28"/>
          <w:szCs w:val="28"/>
        </w:rPr>
        <w:t>;</w:t>
      </w:r>
      <w:r w:rsidRPr="00C21F9C">
        <w:rPr>
          <w:color w:val="000000"/>
          <w:sz w:val="28"/>
          <w:szCs w:val="28"/>
        </w:rPr>
        <w:t xml:space="preserve"> </w:t>
      </w:r>
    </w:p>
    <w:p w:rsidR="00C474C2" w:rsidRDefault="00B34B14" w:rsidP="00B34B14">
      <w:pPr>
        <w:ind w:firstLine="709"/>
        <w:jc w:val="both"/>
        <w:rPr>
          <w:color w:val="000000"/>
          <w:sz w:val="28"/>
          <w:szCs w:val="28"/>
        </w:rPr>
      </w:pPr>
      <w:r w:rsidRPr="00C21F9C">
        <w:rPr>
          <w:color w:val="000000"/>
          <w:sz w:val="28"/>
          <w:szCs w:val="28"/>
        </w:rPr>
        <w:t>ЧОУ «Центр образования на Марсовом поле»</w:t>
      </w:r>
      <w:r w:rsidR="00C474C2" w:rsidRPr="00C21F9C">
        <w:rPr>
          <w:color w:val="000000"/>
          <w:sz w:val="28"/>
          <w:szCs w:val="28"/>
        </w:rPr>
        <w:t>.</w:t>
      </w:r>
    </w:p>
    <w:p w:rsidR="00FE703C" w:rsidRDefault="00B34B14" w:rsidP="007F08F2">
      <w:pPr>
        <w:ind w:firstLine="709"/>
        <w:jc w:val="both"/>
        <w:rPr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</w:t>
      </w:r>
      <w:r w:rsidR="00B705C2" w:rsidRPr="00B8184E">
        <w:rPr>
          <w:color w:val="000000"/>
          <w:sz w:val="28"/>
          <w:szCs w:val="28"/>
        </w:rPr>
        <w:t>Актуальная информация об учреждениях размещается на федеральном портале </w:t>
      </w:r>
      <w:r w:rsidR="00B705C2" w:rsidRPr="00B8184E">
        <w:rPr>
          <w:color w:val="000000"/>
          <w:sz w:val="28"/>
          <w:szCs w:val="28"/>
          <w:shd w:val="clear" w:color="auto" w:fill="FFFFFF"/>
        </w:rPr>
        <w:t>bus.gov.ru</w:t>
      </w:r>
      <w:r w:rsidR="00B705C2" w:rsidRPr="007C4A32">
        <w:rPr>
          <w:sz w:val="28"/>
          <w:szCs w:val="28"/>
        </w:rPr>
        <w:t xml:space="preserve">   </w:t>
      </w:r>
    </w:p>
    <w:p w:rsidR="00C35145" w:rsidRPr="00165833" w:rsidRDefault="00C35145" w:rsidP="007F08F2">
      <w:pPr>
        <w:ind w:firstLine="709"/>
        <w:jc w:val="both"/>
        <w:rPr>
          <w:color w:val="000000"/>
          <w:sz w:val="28"/>
          <w:szCs w:val="28"/>
        </w:rPr>
      </w:pPr>
    </w:p>
    <w:p w:rsidR="00FE68F3" w:rsidRDefault="00FE68F3" w:rsidP="00680BCB">
      <w:pPr>
        <w:jc w:val="center"/>
        <w:rPr>
          <w:b/>
          <w:bCs/>
          <w:color w:val="000000"/>
          <w:sz w:val="28"/>
          <w:szCs w:val="28"/>
        </w:rPr>
      </w:pPr>
    </w:p>
    <w:p w:rsidR="00FE68F3" w:rsidRDefault="00FE68F3" w:rsidP="00680BCB">
      <w:pPr>
        <w:jc w:val="center"/>
        <w:rPr>
          <w:b/>
          <w:bCs/>
          <w:color w:val="000000"/>
          <w:sz w:val="28"/>
          <w:szCs w:val="28"/>
        </w:rPr>
      </w:pPr>
    </w:p>
    <w:p w:rsidR="006C6CCC" w:rsidRDefault="006C6CCC" w:rsidP="00680BCB">
      <w:pPr>
        <w:jc w:val="center"/>
        <w:rPr>
          <w:b/>
          <w:bCs/>
          <w:color w:val="000000"/>
          <w:sz w:val="28"/>
          <w:szCs w:val="28"/>
        </w:rPr>
      </w:pPr>
      <w:r w:rsidRPr="00165833">
        <w:rPr>
          <w:b/>
          <w:bCs/>
          <w:color w:val="000000"/>
          <w:sz w:val="28"/>
          <w:szCs w:val="28"/>
        </w:rPr>
        <w:t>Р</w:t>
      </w:r>
      <w:r w:rsidR="009432D9" w:rsidRPr="00165833">
        <w:rPr>
          <w:b/>
          <w:bCs/>
          <w:color w:val="000000"/>
          <w:sz w:val="28"/>
          <w:szCs w:val="28"/>
        </w:rPr>
        <w:t>аздел 2 «Результаты деятельности субъекта бюджетной отчетности»</w:t>
      </w:r>
    </w:p>
    <w:p w:rsidR="00AE5E0D" w:rsidRPr="00165833" w:rsidRDefault="00AE5E0D" w:rsidP="00680BCB">
      <w:pPr>
        <w:jc w:val="center"/>
        <w:rPr>
          <w:b/>
          <w:bCs/>
          <w:color w:val="000000"/>
          <w:sz w:val="28"/>
          <w:szCs w:val="28"/>
        </w:rPr>
      </w:pPr>
    </w:p>
    <w:p w:rsidR="004C1CD5" w:rsidRDefault="003C2B81" w:rsidP="00C31D21">
      <w:pPr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 xml:space="preserve">Основными направлениями деятельности </w:t>
      </w:r>
      <w:r>
        <w:rPr>
          <w:sz w:val="28"/>
          <w:szCs w:val="28"/>
          <w:lang w:eastAsia="zh-CN"/>
        </w:rPr>
        <w:t xml:space="preserve">2023 </w:t>
      </w:r>
      <w:r w:rsidRPr="000818C3">
        <w:rPr>
          <w:sz w:val="28"/>
          <w:szCs w:val="28"/>
          <w:lang w:eastAsia="zh-CN"/>
        </w:rPr>
        <w:t xml:space="preserve">года традиционно стала практика проведения больших городских ключевых дел, направленных на реализацию основных направлений воспитания, календаря образовательных событий, приуроченных к государственным и национальным праздникам Российской Федерации, а также ориентированных на главную «тему» жизни страны.  </w:t>
      </w:r>
    </w:p>
    <w:p w:rsidR="00C31D21" w:rsidRDefault="00C31D21" w:rsidP="00C31D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объявлен Президентом Российской Федерации Годом педагога и наставника.</w:t>
      </w:r>
    </w:p>
    <w:p w:rsidR="00414E92" w:rsidRDefault="00414E92" w:rsidP="00C31D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</w:t>
      </w:r>
      <w:r w:rsidR="00FB1233">
        <w:rPr>
          <w:color w:val="000000"/>
          <w:sz w:val="28"/>
          <w:szCs w:val="28"/>
        </w:rPr>
        <w:t>ключевые мероприятия 2023 года посвящены Году педагога и наставника.</w:t>
      </w:r>
      <w:r w:rsidR="00AB458E">
        <w:rPr>
          <w:color w:val="000000"/>
          <w:sz w:val="28"/>
          <w:szCs w:val="28"/>
        </w:rPr>
        <w:t xml:space="preserve"> В</w:t>
      </w:r>
      <w:r w:rsidR="004469D1">
        <w:rPr>
          <w:color w:val="000000"/>
          <w:sz w:val="28"/>
          <w:szCs w:val="28"/>
        </w:rPr>
        <w:t xml:space="preserve"> общеобразовательных организациях прошел традиционный г</w:t>
      </w:r>
      <w:r>
        <w:rPr>
          <w:color w:val="000000"/>
          <w:sz w:val="28"/>
          <w:szCs w:val="28"/>
        </w:rPr>
        <w:t xml:space="preserve">ородской </w:t>
      </w:r>
      <w:r w:rsidR="004469D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естиваль детского и юношеского творчества «Весь этот мир творит Учитель!»</w:t>
      </w:r>
      <w:r w:rsidR="00AB458E">
        <w:rPr>
          <w:color w:val="000000"/>
          <w:sz w:val="28"/>
          <w:szCs w:val="28"/>
        </w:rPr>
        <w:t>, проводились торжественные собрания, вечера, освященные</w:t>
      </w:r>
      <w:r w:rsidR="00AB458E" w:rsidRPr="00AB458E">
        <w:rPr>
          <w:color w:val="000000"/>
          <w:sz w:val="28"/>
          <w:szCs w:val="28"/>
        </w:rPr>
        <w:t xml:space="preserve"> </w:t>
      </w:r>
      <w:r w:rsidR="00AB458E">
        <w:rPr>
          <w:color w:val="000000"/>
          <w:sz w:val="28"/>
          <w:szCs w:val="28"/>
        </w:rPr>
        <w:t>Году педагога и наставника.</w:t>
      </w:r>
    </w:p>
    <w:p w:rsidR="00E86634" w:rsidRPr="00E64DA8" w:rsidRDefault="00E86634" w:rsidP="00DD1623">
      <w:pPr>
        <w:ind w:firstLine="709"/>
        <w:jc w:val="both"/>
        <w:rPr>
          <w:sz w:val="28"/>
          <w:szCs w:val="28"/>
        </w:rPr>
      </w:pPr>
      <w:r w:rsidRPr="00E64DA8">
        <w:rPr>
          <w:sz w:val="28"/>
          <w:szCs w:val="28"/>
        </w:rPr>
        <w:t>Педагоги города Оренбурга ежегодно принимают активное участие в конкурсах профессионального мастерства, добиваются побед на региональном и всероссийском уровнях.</w:t>
      </w:r>
    </w:p>
    <w:p w:rsidR="00651EB6" w:rsidRDefault="00651EB6" w:rsidP="005A72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государственными наградами были награждены следующие педагогические работники муниципальной системы образования:</w:t>
      </w:r>
    </w:p>
    <w:p w:rsidR="00651EB6" w:rsidRDefault="00651EB6" w:rsidP="005A72F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93BBA">
        <w:rPr>
          <w:sz w:val="28"/>
          <w:szCs w:val="28"/>
          <w:shd w:val="clear" w:color="auto" w:fill="FFFFFF"/>
        </w:rPr>
        <w:t>– Богаева Елена Александровна, учитель русского языка и литературы МОАУ «СОШ № 57»</w:t>
      </w:r>
      <w:r>
        <w:rPr>
          <w:sz w:val="28"/>
          <w:szCs w:val="28"/>
          <w:shd w:val="clear" w:color="auto" w:fill="FFFFFF"/>
        </w:rPr>
        <w:t>,</w:t>
      </w:r>
      <w:r w:rsidRPr="00093BBA">
        <w:rPr>
          <w:sz w:val="28"/>
          <w:szCs w:val="28"/>
          <w:shd w:val="clear" w:color="auto" w:fill="FFFFFF"/>
        </w:rPr>
        <w:t xml:space="preserve"> – Почетным званием «Заслуженный учитель Российской Федерации»;</w:t>
      </w:r>
    </w:p>
    <w:p w:rsidR="005C0F0C" w:rsidRDefault="005C0F0C" w:rsidP="005A7258">
      <w:pPr>
        <w:pStyle w:val="af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– </w:t>
      </w:r>
      <w:r w:rsidRPr="00093BBA">
        <w:rPr>
          <w:color w:val="000000"/>
          <w:sz w:val="28"/>
          <w:szCs w:val="28"/>
        </w:rPr>
        <w:t>Демина Татьяна Анатольевна, учитель французского языка муниципального общеобразовательного автономного учреждения «Лицей № 1»</w:t>
      </w:r>
      <w:r>
        <w:rPr>
          <w:color w:val="000000"/>
          <w:sz w:val="28"/>
          <w:szCs w:val="28"/>
        </w:rPr>
        <w:t xml:space="preserve">, – </w:t>
      </w:r>
      <w:r>
        <w:rPr>
          <w:sz w:val="28"/>
          <w:szCs w:val="28"/>
          <w:shd w:val="clear" w:color="auto" w:fill="FFFFFF"/>
        </w:rPr>
        <w:t>Почетным званием «Заслуженный учитель Российской Федерации»</w:t>
      </w:r>
      <w:r w:rsidR="005A7258">
        <w:rPr>
          <w:sz w:val="28"/>
          <w:szCs w:val="28"/>
          <w:shd w:val="clear" w:color="auto" w:fill="FFFFFF"/>
        </w:rPr>
        <w:t>;</w:t>
      </w:r>
    </w:p>
    <w:p w:rsidR="00651EB6" w:rsidRDefault="00651EB6" w:rsidP="005A72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Воробьева Татьяна Геннадьевна, учитель русского языка и литературы МОАУ «Лицей № 3», – Благодарностью Президента Российской Федерации</w:t>
      </w:r>
      <w:r w:rsidR="005A7258">
        <w:rPr>
          <w:color w:val="000000"/>
          <w:sz w:val="28"/>
          <w:szCs w:val="28"/>
        </w:rPr>
        <w:t>.</w:t>
      </w:r>
    </w:p>
    <w:p w:rsidR="00E86634" w:rsidRDefault="00E86634" w:rsidP="00735C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14 педагогов стали победителями и призерами региональных этапов таких профессиональных конкурсов, как «Время читать!»,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Всероссийской олимпиады для учителей общеобразовательного блока дисциплин, «Мой лучший урок», «Педагогический дебют» и др.</w:t>
      </w:r>
    </w:p>
    <w:p w:rsidR="00E95975" w:rsidRDefault="00E95975" w:rsidP="000E2AE0">
      <w:pPr>
        <w:ind w:firstLine="709"/>
        <w:jc w:val="both"/>
        <w:rPr>
          <w:color w:val="000000"/>
          <w:sz w:val="28"/>
          <w:szCs w:val="28"/>
        </w:rPr>
      </w:pPr>
      <w:r w:rsidRPr="00381AB7">
        <w:rPr>
          <w:color w:val="000000"/>
          <w:sz w:val="28"/>
          <w:szCs w:val="28"/>
        </w:rPr>
        <w:t>Всем участникам очного тура были вручены дипломы лауреатов. Победителю в каждой номинации был вручен диплом победителя регионального этапа и денежный сертификат от Оренбургской областной общественной организации Профсоюза работников народного образования и науки Российской Федерации</w:t>
      </w:r>
      <w:r>
        <w:rPr>
          <w:color w:val="000000"/>
          <w:sz w:val="28"/>
          <w:szCs w:val="28"/>
        </w:rPr>
        <w:t>.</w:t>
      </w:r>
    </w:p>
    <w:p w:rsidR="00B9696E" w:rsidRPr="00CA4349" w:rsidRDefault="00B9696E" w:rsidP="000E2A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4349">
        <w:rPr>
          <w:color w:val="000000"/>
          <w:sz w:val="28"/>
          <w:szCs w:val="28"/>
        </w:rPr>
        <w:t>В 2023 году проведен конкурс на предоставление гранта в форме субсидии «Лучший учитель города Оренбурга».</w:t>
      </w:r>
    </w:p>
    <w:p w:rsidR="00B9696E" w:rsidRPr="00CA4349" w:rsidRDefault="00B9696E" w:rsidP="000E2A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4349">
        <w:rPr>
          <w:color w:val="000000"/>
          <w:sz w:val="28"/>
          <w:szCs w:val="28"/>
        </w:rPr>
        <w:t>Победителями конкурса стали следующие педагоги:</w:t>
      </w:r>
    </w:p>
    <w:p w:rsidR="00B9696E" w:rsidRPr="00CF6DFD" w:rsidRDefault="00B9696E" w:rsidP="000E2A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6DFD">
        <w:rPr>
          <w:color w:val="000000"/>
          <w:sz w:val="28"/>
          <w:szCs w:val="28"/>
        </w:rPr>
        <w:t xml:space="preserve">Березина Надежда Николаевна, учитель начальных классов </w:t>
      </w:r>
      <w:r>
        <w:rPr>
          <w:color w:val="000000"/>
          <w:sz w:val="28"/>
          <w:szCs w:val="28"/>
        </w:rPr>
        <w:t>МОАУ «Гимназия № 6»;</w:t>
      </w:r>
    </w:p>
    <w:p w:rsidR="00B9696E" w:rsidRPr="00CF6DFD" w:rsidRDefault="00B9696E" w:rsidP="000E2A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6DFD">
        <w:rPr>
          <w:color w:val="000000"/>
          <w:sz w:val="28"/>
          <w:szCs w:val="28"/>
        </w:rPr>
        <w:t xml:space="preserve">Спасенкова Ольга Владимировна, учитель химии </w:t>
      </w:r>
      <w:r>
        <w:rPr>
          <w:color w:val="000000"/>
          <w:sz w:val="28"/>
          <w:szCs w:val="28"/>
        </w:rPr>
        <w:t xml:space="preserve">МОАУ </w:t>
      </w:r>
      <w:r w:rsidRPr="00CF6DFD">
        <w:rPr>
          <w:color w:val="000000"/>
          <w:sz w:val="28"/>
          <w:szCs w:val="28"/>
        </w:rPr>
        <w:t>«Лицей № 5</w:t>
      </w:r>
      <w:r>
        <w:rPr>
          <w:color w:val="000000"/>
          <w:sz w:val="28"/>
          <w:szCs w:val="28"/>
        </w:rPr>
        <w:t>»;</w:t>
      </w:r>
    </w:p>
    <w:p w:rsidR="00B9696E" w:rsidRPr="00CF6DFD" w:rsidRDefault="00B9696E" w:rsidP="000E2A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6DFD">
        <w:rPr>
          <w:color w:val="000000"/>
          <w:sz w:val="28"/>
          <w:szCs w:val="28"/>
        </w:rPr>
        <w:t xml:space="preserve">Хомякова Марина Александровна, учитель русского языка и литературы </w:t>
      </w:r>
      <w:r>
        <w:rPr>
          <w:color w:val="000000"/>
          <w:sz w:val="28"/>
          <w:szCs w:val="28"/>
        </w:rPr>
        <w:t xml:space="preserve">МОАУ </w:t>
      </w:r>
      <w:r w:rsidRPr="00CF6DF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СОШ № 85»;</w:t>
      </w:r>
    </w:p>
    <w:p w:rsidR="00B9696E" w:rsidRPr="00017AD5" w:rsidRDefault="00B9696E" w:rsidP="000E2AE0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CF6DFD">
        <w:rPr>
          <w:color w:val="000000"/>
          <w:sz w:val="28"/>
          <w:szCs w:val="28"/>
        </w:rPr>
        <w:t xml:space="preserve">Ященко Наталья Алексеевна, учитель русского языка и литературы </w:t>
      </w:r>
      <w:r>
        <w:rPr>
          <w:color w:val="000000"/>
          <w:sz w:val="28"/>
          <w:szCs w:val="28"/>
        </w:rPr>
        <w:t xml:space="preserve">МОАУ </w:t>
      </w:r>
      <w:r w:rsidRPr="00CF6DFD">
        <w:rPr>
          <w:color w:val="000000"/>
          <w:sz w:val="28"/>
          <w:szCs w:val="28"/>
        </w:rPr>
        <w:t>«С</w:t>
      </w:r>
      <w:r>
        <w:rPr>
          <w:color w:val="000000"/>
          <w:sz w:val="28"/>
          <w:szCs w:val="28"/>
        </w:rPr>
        <w:t>ОШ</w:t>
      </w:r>
      <w:r w:rsidRPr="00CF6DFD">
        <w:rPr>
          <w:color w:val="000000"/>
          <w:sz w:val="28"/>
          <w:szCs w:val="28"/>
        </w:rPr>
        <w:t xml:space="preserve"> № 71».</w:t>
      </w:r>
    </w:p>
    <w:p w:rsidR="00B9696E" w:rsidRDefault="00B9696E" w:rsidP="000E2A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645AE">
        <w:rPr>
          <w:sz w:val="28"/>
          <w:szCs w:val="28"/>
        </w:rPr>
        <w:t>2023 году 1</w:t>
      </w:r>
      <w:r>
        <w:rPr>
          <w:sz w:val="28"/>
          <w:szCs w:val="28"/>
        </w:rPr>
        <w:t xml:space="preserve"> </w:t>
      </w:r>
      <w:r w:rsidRPr="00D645AE">
        <w:rPr>
          <w:sz w:val="28"/>
          <w:szCs w:val="28"/>
        </w:rPr>
        <w:t>007 педагогических работников общеобразовательных организаций приняли участие в профессиональных конкурсах и олимпиадах различного уровня, причем 223 человека приняли участие в очных конкурсах, а 784 педагога – в дистанционных конкурсах и олимпиадах профессионального мастерства.</w:t>
      </w:r>
    </w:p>
    <w:p w:rsidR="00CC0E6F" w:rsidRDefault="00CC0E6F" w:rsidP="00CC0E6F">
      <w:pPr>
        <w:tabs>
          <w:tab w:val="num" w:pos="0"/>
          <w:tab w:val="left" w:pos="709"/>
          <w:tab w:val="left" w:pos="1080"/>
        </w:tabs>
        <w:suppressAutoHyphens/>
        <w:ind w:firstLine="71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FE5F7B">
        <w:rPr>
          <w:sz w:val="28"/>
          <w:szCs w:val="28"/>
        </w:rPr>
        <w:t xml:space="preserve"> городе Оренбурге выстроена система методического сопровождения молодых педагогов, на базе муниципальной методической службы работает Школа молодых воспитателей, молодые педагоги города активно вовлекаются в конкурсное движение, в различные профессиональные сообщества и ассоциации и добиваются значительных профессиональных успехов.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Молодые специалисты со стажем работы менее трех лет имеют наставника.</w:t>
      </w:r>
    </w:p>
    <w:p w:rsidR="008950ED" w:rsidRPr="00353F9C" w:rsidRDefault="008950ED" w:rsidP="003C4249">
      <w:pPr>
        <w:ind w:firstLine="709"/>
        <w:jc w:val="both"/>
        <w:rPr>
          <w:sz w:val="28"/>
          <w:szCs w:val="28"/>
        </w:rPr>
      </w:pPr>
      <w:r w:rsidRPr="00353F9C">
        <w:rPr>
          <w:sz w:val="28"/>
          <w:szCs w:val="28"/>
        </w:rPr>
        <w:t xml:space="preserve">С 2019 года реализуется Указ Президента РФ от 07.05.2018 № 204 «О национальных целях и стратегических задачах развития РФ на период до 2024 года». </w:t>
      </w:r>
      <w:r w:rsidR="000070FD">
        <w:rPr>
          <w:sz w:val="28"/>
          <w:szCs w:val="28"/>
        </w:rPr>
        <w:t xml:space="preserve">В рамках реализации данного указа установлены </w:t>
      </w:r>
      <w:r w:rsidRPr="00353F9C">
        <w:rPr>
          <w:sz w:val="28"/>
          <w:szCs w:val="28"/>
        </w:rPr>
        <w:t>целевы</w:t>
      </w:r>
      <w:r w:rsidR="000070FD">
        <w:rPr>
          <w:sz w:val="28"/>
          <w:szCs w:val="28"/>
        </w:rPr>
        <w:t>е</w:t>
      </w:r>
      <w:r w:rsidRPr="00353F9C">
        <w:rPr>
          <w:sz w:val="28"/>
          <w:szCs w:val="28"/>
        </w:rPr>
        <w:t xml:space="preserve"> показател</w:t>
      </w:r>
      <w:r w:rsidR="000070FD">
        <w:rPr>
          <w:sz w:val="28"/>
          <w:szCs w:val="28"/>
        </w:rPr>
        <w:t>и</w:t>
      </w:r>
      <w:r w:rsidRPr="00353F9C">
        <w:rPr>
          <w:sz w:val="28"/>
          <w:szCs w:val="28"/>
        </w:rPr>
        <w:t xml:space="preserve"> средней заработной платы педагогическим работникам муниципальных образовательных организаций. </w:t>
      </w:r>
    </w:p>
    <w:p w:rsidR="009F1B4D" w:rsidRDefault="009F1B4D" w:rsidP="003C42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заработная плата </w:t>
      </w:r>
      <w:r w:rsidRPr="00353F9C">
        <w:rPr>
          <w:sz w:val="28"/>
          <w:szCs w:val="28"/>
        </w:rPr>
        <w:t>педагогических работников в муниципальных образовательных организаци</w:t>
      </w:r>
      <w:r>
        <w:rPr>
          <w:sz w:val="28"/>
          <w:szCs w:val="28"/>
        </w:rPr>
        <w:t xml:space="preserve">ях </w:t>
      </w:r>
      <w:r w:rsidRPr="00353F9C">
        <w:rPr>
          <w:sz w:val="28"/>
          <w:szCs w:val="28"/>
        </w:rPr>
        <w:t xml:space="preserve">города Оренбурга </w:t>
      </w:r>
      <w:r>
        <w:rPr>
          <w:sz w:val="28"/>
          <w:szCs w:val="28"/>
        </w:rPr>
        <w:t>в 2023 году составила:</w:t>
      </w:r>
    </w:p>
    <w:p w:rsidR="008950ED" w:rsidRPr="001D5C31" w:rsidRDefault="009F1B4D" w:rsidP="003C4249">
      <w:pPr>
        <w:widowControl w:val="0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D5C31">
        <w:rPr>
          <w:sz w:val="28"/>
          <w:szCs w:val="28"/>
        </w:rPr>
        <w:t xml:space="preserve">-в </w:t>
      </w:r>
      <w:r w:rsidR="008950ED" w:rsidRPr="001D5C31">
        <w:rPr>
          <w:sz w:val="28"/>
          <w:szCs w:val="28"/>
        </w:rPr>
        <w:t>школах города Оренбурга 47 698 руб.</w:t>
      </w:r>
      <w:r w:rsidRPr="001D5C31">
        <w:rPr>
          <w:sz w:val="28"/>
          <w:szCs w:val="28"/>
        </w:rPr>
        <w:t>, к</w:t>
      </w:r>
      <w:r w:rsidR="008950ED" w:rsidRPr="001D5C31">
        <w:rPr>
          <w:sz w:val="28"/>
          <w:szCs w:val="28"/>
        </w:rPr>
        <w:t>роме этого педагогические работники общеобразовательных организаций получают денежное вознаграждение за выполнение функций классного руководителя в размере 5000,0</w:t>
      </w:r>
      <w:r w:rsidRPr="001D5C31">
        <w:rPr>
          <w:sz w:val="28"/>
          <w:szCs w:val="28"/>
        </w:rPr>
        <w:t>0</w:t>
      </w:r>
      <w:r w:rsidR="008950ED" w:rsidRPr="001D5C31">
        <w:rPr>
          <w:sz w:val="28"/>
          <w:szCs w:val="28"/>
        </w:rPr>
        <w:t xml:space="preserve"> руб. из средств федерального бюджета. </w:t>
      </w:r>
      <w:r w:rsidR="001D5C31" w:rsidRPr="001D5C31">
        <w:rPr>
          <w:bCs/>
          <w:iCs/>
          <w:sz w:val="28"/>
          <w:szCs w:val="28"/>
        </w:rPr>
        <w:t>По итогам 2023 года указанную выплату получили 2 620 педагогов.</w:t>
      </w:r>
      <w:r w:rsidR="001D5C31">
        <w:rPr>
          <w:bCs/>
          <w:iCs/>
          <w:sz w:val="28"/>
          <w:szCs w:val="28"/>
        </w:rPr>
        <w:t xml:space="preserve"> </w:t>
      </w:r>
      <w:r w:rsidR="008950ED" w:rsidRPr="001D5C31">
        <w:rPr>
          <w:sz w:val="28"/>
          <w:szCs w:val="28"/>
        </w:rPr>
        <w:t xml:space="preserve">С учетом данных средств за </w:t>
      </w:r>
      <w:r w:rsidR="008950ED" w:rsidRPr="001D5C31">
        <w:rPr>
          <w:sz w:val="28"/>
          <w:szCs w:val="28"/>
        </w:rPr>
        <w:lastRenderedPageBreak/>
        <w:t>классное руководство средняя заработная плата педагогических работников в школах города Оренбурга по итогам 2023 года составила – 52 183 руб.</w:t>
      </w:r>
      <w:r w:rsidR="008040EC" w:rsidRPr="001D5C31">
        <w:rPr>
          <w:sz w:val="28"/>
          <w:szCs w:val="28"/>
        </w:rPr>
        <w:t>;</w:t>
      </w:r>
    </w:p>
    <w:p w:rsidR="008950ED" w:rsidRPr="00353F9C" w:rsidRDefault="008040EC" w:rsidP="003C4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8950ED" w:rsidRPr="00353F9C">
        <w:rPr>
          <w:sz w:val="28"/>
          <w:szCs w:val="28"/>
        </w:rPr>
        <w:t xml:space="preserve"> детских садах города Оренбурга 42 788 руб.</w:t>
      </w:r>
      <w:r>
        <w:rPr>
          <w:sz w:val="28"/>
          <w:szCs w:val="28"/>
        </w:rPr>
        <w:t>;</w:t>
      </w:r>
      <w:r w:rsidR="008950ED" w:rsidRPr="00353F9C">
        <w:rPr>
          <w:sz w:val="28"/>
          <w:szCs w:val="28"/>
        </w:rPr>
        <w:t xml:space="preserve"> </w:t>
      </w:r>
    </w:p>
    <w:p w:rsidR="008040EC" w:rsidRDefault="008040EC" w:rsidP="003C4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8950ED" w:rsidRPr="00353F9C">
        <w:rPr>
          <w:sz w:val="28"/>
          <w:szCs w:val="28"/>
        </w:rPr>
        <w:t xml:space="preserve"> организациях дополнительного образования детей города Оренбурга</w:t>
      </w:r>
      <w:r>
        <w:rPr>
          <w:sz w:val="28"/>
          <w:szCs w:val="28"/>
        </w:rPr>
        <w:t xml:space="preserve"> </w:t>
      </w:r>
      <w:r w:rsidR="008950ED" w:rsidRPr="00353F9C">
        <w:rPr>
          <w:sz w:val="28"/>
          <w:szCs w:val="28"/>
        </w:rPr>
        <w:t xml:space="preserve">43 703 руб. </w:t>
      </w:r>
    </w:p>
    <w:p w:rsidR="008950ED" w:rsidRDefault="00EE196E" w:rsidP="00AC0F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</w:t>
      </w:r>
      <w:r w:rsidRPr="00353F9C">
        <w:rPr>
          <w:sz w:val="28"/>
          <w:szCs w:val="28"/>
        </w:rPr>
        <w:t>елевы</w:t>
      </w:r>
      <w:r>
        <w:rPr>
          <w:sz w:val="28"/>
          <w:szCs w:val="28"/>
        </w:rPr>
        <w:t>е</w:t>
      </w:r>
      <w:r w:rsidRPr="00353F9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353F9C">
        <w:rPr>
          <w:sz w:val="28"/>
          <w:szCs w:val="28"/>
        </w:rPr>
        <w:t xml:space="preserve"> средней заработной платы педагогическим работникам муниципальных образовательных организаций</w:t>
      </w:r>
      <w:r>
        <w:rPr>
          <w:sz w:val="28"/>
          <w:szCs w:val="28"/>
        </w:rPr>
        <w:t xml:space="preserve"> города Оренбурга достигнуты и </w:t>
      </w:r>
      <w:r w:rsidR="008950ED" w:rsidRPr="00353F9C">
        <w:rPr>
          <w:sz w:val="28"/>
          <w:szCs w:val="28"/>
        </w:rPr>
        <w:t>соответственно выполнен</w:t>
      </w:r>
      <w:r>
        <w:rPr>
          <w:sz w:val="28"/>
          <w:szCs w:val="28"/>
        </w:rPr>
        <w:t>ы</w:t>
      </w:r>
      <w:r w:rsidR="008950ED" w:rsidRPr="00353F9C">
        <w:rPr>
          <w:sz w:val="28"/>
          <w:szCs w:val="28"/>
        </w:rPr>
        <w:t xml:space="preserve"> на 100 %. </w:t>
      </w:r>
    </w:p>
    <w:p w:rsidR="00895B64" w:rsidRDefault="0041537F" w:rsidP="00FA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</w:t>
      </w:r>
      <w:r w:rsidRPr="0085094B">
        <w:rPr>
          <w:sz w:val="28"/>
          <w:szCs w:val="28"/>
        </w:rPr>
        <w:t>рганизов</w:t>
      </w:r>
      <w:r w:rsidR="00895B64">
        <w:rPr>
          <w:sz w:val="28"/>
          <w:szCs w:val="28"/>
        </w:rPr>
        <w:t xml:space="preserve">аны </w:t>
      </w:r>
      <w:r w:rsidRPr="0085094B">
        <w:rPr>
          <w:sz w:val="28"/>
          <w:szCs w:val="28"/>
        </w:rPr>
        <w:t>и пров</w:t>
      </w:r>
      <w:r w:rsidR="00895B64">
        <w:rPr>
          <w:sz w:val="28"/>
          <w:szCs w:val="28"/>
        </w:rPr>
        <w:t>едены</w:t>
      </w:r>
      <w:r w:rsidRPr="0085094B">
        <w:rPr>
          <w:sz w:val="28"/>
          <w:szCs w:val="28"/>
        </w:rPr>
        <w:t xml:space="preserve"> официальны</w:t>
      </w:r>
      <w:r w:rsidR="00895B64">
        <w:rPr>
          <w:sz w:val="28"/>
          <w:szCs w:val="28"/>
        </w:rPr>
        <w:t>е</w:t>
      </w:r>
      <w:r w:rsidRPr="0085094B">
        <w:rPr>
          <w:sz w:val="28"/>
          <w:szCs w:val="28"/>
        </w:rPr>
        <w:t xml:space="preserve"> и праздничны</w:t>
      </w:r>
      <w:r w:rsidR="00895B64">
        <w:rPr>
          <w:sz w:val="28"/>
          <w:szCs w:val="28"/>
        </w:rPr>
        <w:t>е</w:t>
      </w:r>
      <w:r w:rsidRPr="0085094B">
        <w:rPr>
          <w:sz w:val="28"/>
          <w:szCs w:val="28"/>
        </w:rPr>
        <w:t xml:space="preserve"> мероприятий: торжественная церемония вручения медалей особого образца «За особые успехи в учении» выпускникам общеобразовательных организаций города Оренбурга, ежегодное городское Августовское совещание педагогических работников, мероприятия ко Дню учителя, ХХ</w:t>
      </w:r>
      <w:r w:rsidRPr="0085094B">
        <w:rPr>
          <w:sz w:val="28"/>
          <w:szCs w:val="28"/>
          <w:lang w:val="en-US"/>
        </w:rPr>
        <w:t>II</w:t>
      </w:r>
      <w:r w:rsidRPr="0085094B">
        <w:rPr>
          <w:sz w:val="28"/>
          <w:szCs w:val="28"/>
        </w:rPr>
        <w:t xml:space="preserve"> Городской конкурс профессионального мастерства работников образования «Учитель города Оренбурга – 2024»</w:t>
      </w:r>
      <w:r>
        <w:rPr>
          <w:sz w:val="28"/>
          <w:szCs w:val="28"/>
        </w:rPr>
        <w:t>,</w:t>
      </w:r>
      <w:r w:rsidRPr="0085094B">
        <w:rPr>
          <w:sz w:val="28"/>
          <w:szCs w:val="28"/>
        </w:rPr>
        <w:t xml:space="preserve"> новогоднее поздравление Главы города Оренбурга лучших обучающихся образовательных организаций и организаций дополнительного образования</w:t>
      </w:r>
      <w:r w:rsidR="00895B64">
        <w:rPr>
          <w:sz w:val="28"/>
          <w:szCs w:val="28"/>
        </w:rPr>
        <w:t xml:space="preserve"> и др.</w:t>
      </w:r>
    </w:p>
    <w:p w:rsidR="00F81456" w:rsidRDefault="006E19C0" w:rsidP="00A41B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настоящее время</w:t>
      </w:r>
      <w:r w:rsidR="00F81456" w:rsidRPr="00FE5F7B">
        <w:rPr>
          <w:iCs/>
          <w:sz w:val="28"/>
          <w:szCs w:val="28"/>
        </w:rPr>
        <w:t xml:space="preserve"> </w:t>
      </w:r>
      <w:r w:rsidR="00F81456" w:rsidRPr="00FE5F7B">
        <w:rPr>
          <w:bCs/>
          <w:sz w:val="28"/>
          <w:szCs w:val="28"/>
        </w:rPr>
        <w:t xml:space="preserve">происходит </w:t>
      </w:r>
      <w:r w:rsidR="00F81456" w:rsidRPr="00FE5F7B">
        <w:rPr>
          <w:sz w:val="28"/>
          <w:szCs w:val="28"/>
          <w:shd w:val="clear" w:color="auto" w:fill="F9F9F9"/>
        </w:rPr>
        <w:t xml:space="preserve">возрождение патриотического воспитания, которое является одной из приоритетных задач воспитательной работы в </w:t>
      </w:r>
      <w:r>
        <w:rPr>
          <w:sz w:val="28"/>
          <w:szCs w:val="28"/>
          <w:shd w:val="clear" w:color="auto" w:fill="F9F9F9"/>
        </w:rPr>
        <w:t xml:space="preserve">учреждениях </w:t>
      </w:r>
      <w:r w:rsidR="00F81456" w:rsidRPr="00FE5F7B">
        <w:rPr>
          <w:sz w:val="28"/>
          <w:szCs w:val="28"/>
          <w:shd w:val="clear" w:color="auto" w:fill="F9F9F9"/>
        </w:rPr>
        <w:t>образовании.</w:t>
      </w:r>
      <w:r w:rsidR="00F81456" w:rsidRPr="00FE5F7B">
        <w:rPr>
          <w:sz w:val="28"/>
          <w:szCs w:val="28"/>
          <w:shd w:val="clear" w:color="auto" w:fill="FBFBFB"/>
        </w:rPr>
        <w:t xml:space="preserve"> </w:t>
      </w:r>
      <w:r w:rsidR="00F81456" w:rsidRPr="00FE5F7B">
        <w:rPr>
          <w:bCs/>
          <w:sz w:val="28"/>
          <w:szCs w:val="28"/>
          <w:shd w:val="clear" w:color="auto" w:fill="FFFFFF"/>
        </w:rPr>
        <w:t>Находясь в тяжелейших условиях на передовой, опорой для наших защитников становится поддержка наших детей.</w:t>
      </w:r>
      <w:r w:rsidR="00F81456" w:rsidRPr="00FE5F7B">
        <w:rPr>
          <w:sz w:val="28"/>
          <w:szCs w:val="28"/>
        </w:rPr>
        <w:t xml:space="preserve"> </w:t>
      </w:r>
      <w:r w:rsidR="00F81456" w:rsidRPr="00FE5F7B">
        <w:rPr>
          <w:sz w:val="28"/>
          <w:szCs w:val="28"/>
          <w:shd w:val="clear" w:color="auto" w:fill="FBFBFB"/>
        </w:rPr>
        <w:t xml:space="preserve">Воспитанники детских садов города изготавливают сувениры, рисуют рисунки для солдат СВО. </w:t>
      </w:r>
      <w:r w:rsidR="00F81456" w:rsidRPr="00FE5F7B">
        <w:rPr>
          <w:sz w:val="28"/>
          <w:szCs w:val="28"/>
          <w:shd w:val="clear" w:color="auto" w:fill="FFFFFF"/>
        </w:rPr>
        <w:t>Акция направлена на формирование у детей образа героя – защитника своего государства, воспитание чувства гордости за страну.</w:t>
      </w:r>
      <w:r w:rsidR="00F81456" w:rsidRPr="00FE5F7B">
        <w:rPr>
          <w:sz w:val="28"/>
          <w:szCs w:val="28"/>
        </w:rPr>
        <w:t xml:space="preserve"> Многие дети получили в ответ слова благодарности не только от конкретного солдата, но и от целых подразделений и командиров.</w:t>
      </w:r>
    </w:p>
    <w:p w:rsidR="0090702A" w:rsidRDefault="0090702A" w:rsidP="00993B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D1595">
        <w:rPr>
          <w:sz w:val="28"/>
          <w:szCs w:val="28"/>
        </w:rPr>
        <w:t xml:space="preserve">85 школах города Оренбурга </w:t>
      </w:r>
      <w:r>
        <w:rPr>
          <w:sz w:val="28"/>
          <w:szCs w:val="28"/>
        </w:rPr>
        <w:t xml:space="preserve">осуществляется содержание ставок </w:t>
      </w:r>
      <w:r w:rsidRPr="00987B78">
        <w:rPr>
          <w:sz w:val="28"/>
          <w:szCs w:val="28"/>
        </w:rPr>
        <w:t>советников</w:t>
      </w:r>
      <w:r w:rsidR="00DE0E17" w:rsidRPr="00987B78">
        <w:rPr>
          <w:sz w:val="28"/>
          <w:szCs w:val="28"/>
        </w:rPr>
        <w:t xml:space="preserve"> директора по воспитанию и взаимодействию с детскими общественными объединениями</w:t>
      </w:r>
      <w:r w:rsidR="007D1595" w:rsidRPr="00987B78">
        <w:rPr>
          <w:sz w:val="28"/>
          <w:szCs w:val="28"/>
        </w:rPr>
        <w:t>.</w:t>
      </w:r>
      <w:r w:rsidR="00A1380C">
        <w:rPr>
          <w:sz w:val="28"/>
          <w:szCs w:val="28"/>
        </w:rPr>
        <w:t xml:space="preserve"> Их деятельность способствует формированию патриотизма и активной гражданской позиции обучающихся.</w:t>
      </w:r>
      <w:r w:rsidR="00993B83" w:rsidRPr="00993B83">
        <w:rPr>
          <w:sz w:val="28"/>
          <w:szCs w:val="28"/>
        </w:rPr>
        <w:t xml:space="preserve"> </w:t>
      </w:r>
      <w:r w:rsidR="00993B83">
        <w:rPr>
          <w:sz w:val="28"/>
          <w:szCs w:val="28"/>
        </w:rPr>
        <w:t>М</w:t>
      </w:r>
      <w:r w:rsidR="00993B83" w:rsidRPr="000D6D3D">
        <w:rPr>
          <w:sz w:val="28"/>
          <w:szCs w:val="28"/>
        </w:rPr>
        <w:t>униципальные общеобразовательные организации</w:t>
      </w:r>
      <w:r w:rsidR="00993B83">
        <w:rPr>
          <w:sz w:val="28"/>
          <w:szCs w:val="28"/>
        </w:rPr>
        <w:t xml:space="preserve"> </w:t>
      </w:r>
      <w:r w:rsidR="00993B83" w:rsidRPr="000D6D3D">
        <w:rPr>
          <w:sz w:val="28"/>
          <w:szCs w:val="28"/>
        </w:rPr>
        <w:t>оснащены государственными символами Российской Федерации</w:t>
      </w:r>
      <w:r w:rsidR="00993B83">
        <w:rPr>
          <w:sz w:val="28"/>
          <w:szCs w:val="28"/>
        </w:rPr>
        <w:t>.</w:t>
      </w:r>
    </w:p>
    <w:p w:rsidR="008661EB" w:rsidRPr="00E86A7C" w:rsidRDefault="00D42B64" w:rsidP="0099756D">
      <w:pPr>
        <w:ind w:firstLine="709"/>
        <w:jc w:val="both"/>
        <w:rPr>
          <w:bCs/>
          <w:sz w:val="28"/>
          <w:szCs w:val="28"/>
        </w:rPr>
      </w:pPr>
      <w:r w:rsidRPr="00E86A7C">
        <w:rPr>
          <w:bCs/>
          <w:sz w:val="28"/>
          <w:szCs w:val="28"/>
        </w:rPr>
        <w:t>Ежегодно расширяется практика инициативного бюджетирования. В</w:t>
      </w:r>
      <w:r w:rsidR="0099756D" w:rsidRPr="00E86A7C">
        <w:rPr>
          <w:bCs/>
          <w:sz w:val="28"/>
          <w:szCs w:val="28"/>
        </w:rPr>
        <w:t xml:space="preserve"> отчетном году </w:t>
      </w:r>
      <w:r w:rsidRPr="00E86A7C">
        <w:rPr>
          <w:bCs/>
          <w:sz w:val="28"/>
          <w:szCs w:val="28"/>
        </w:rPr>
        <w:t xml:space="preserve">впервые </w:t>
      </w:r>
      <w:r w:rsidR="0099756D" w:rsidRPr="00E86A7C">
        <w:rPr>
          <w:bCs/>
          <w:sz w:val="28"/>
          <w:szCs w:val="28"/>
        </w:rPr>
        <w:t>реализован проект «Школьный бюджет»</w:t>
      </w:r>
      <w:r w:rsidR="00BD3537" w:rsidRPr="00E86A7C">
        <w:rPr>
          <w:bCs/>
          <w:sz w:val="28"/>
          <w:szCs w:val="28"/>
        </w:rPr>
        <w:t xml:space="preserve">. </w:t>
      </w:r>
      <w:r w:rsidR="009C4F75" w:rsidRPr="00E86A7C">
        <w:rPr>
          <w:bCs/>
          <w:sz w:val="28"/>
          <w:szCs w:val="28"/>
        </w:rPr>
        <w:t>По итогам конкурсного отбора п</w:t>
      </w:r>
      <w:r w:rsidR="00BD3537" w:rsidRPr="00E86A7C">
        <w:rPr>
          <w:bCs/>
          <w:sz w:val="28"/>
          <w:szCs w:val="28"/>
        </w:rPr>
        <w:t>обедителем определен проект «Школьный спортивный дворик» МАОУ «СОШ № 51».</w:t>
      </w:r>
      <w:r w:rsidR="00274472" w:rsidRPr="00E86A7C">
        <w:rPr>
          <w:bCs/>
          <w:sz w:val="28"/>
          <w:szCs w:val="28"/>
        </w:rPr>
        <w:t xml:space="preserve"> Сейчас актуально быть активным, здоровым, а значит перспективным.</w:t>
      </w:r>
    </w:p>
    <w:p w:rsidR="00DD4E9E" w:rsidRDefault="009A7857" w:rsidP="006E41A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развитие муниципальной системы образования оказывают влияние демографические и миграционные процессы в городе.</w:t>
      </w:r>
    </w:p>
    <w:p w:rsidR="00167C46" w:rsidRDefault="005650E5" w:rsidP="007F291D">
      <w:pPr>
        <w:widowControl w:val="0"/>
        <w:ind w:firstLine="709"/>
        <w:jc w:val="both"/>
        <w:rPr>
          <w:sz w:val="28"/>
          <w:szCs w:val="28"/>
        </w:rPr>
      </w:pPr>
      <w:r w:rsidRPr="00BA49B1">
        <w:rPr>
          <w:sz w:val="28"/>
          <w:szCs w:val="28"/>
        </w:rPr>
        <w:t xml:space="preserve">Разноплановость образовательного пространства Оренбурга </w:t>
      </w:r>
      <w:r w:rsidR="004869F6" w:rsidRPr="00BA49B1">
        <w:rPr>
          <w:sz w:val="28"/>
          <w:szCs w:val="28"/>
        </w:rPr>
        <w:t>определяет задачи</w:t>
      </w:r>
      <w:r w:rsidRPr="00BA49B1">
        <w:rPr>
          <w:sz w:val="28"/>
          <w:szCs w:val="28"/>
        </w:rPr>
        <w:t xml:space="preserve"> по управлению развитием муниципальной системы образования</w:t>
      </w:r>
      <w:r w:rsidR="00167C46">
        <w:rPr>
          <w:sz w:val="28"/>
          <w:szCs w:val="28"/>
        </w:rPr>
        <w:t>:</w:t>
      </w:r>
    </w:p>
    <w:p w:rsidR="00167C46" w:rsidRDefault="00167C46" w:rsidP="007F291D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CD7CC9">
        <w:rPr>
          <w:sz w:val="28"/>
          <w:szCs w:val="28"/>
          <w:u w:val="single"/>
        </w:rPr>
        <w:t>Обеспечение качества общедоступного образования</w:t>
      </w:r>
      <w:r w:rsidR="000C6767">
        <w:rPr>
          <w:sz w:val="28"/>
          <w:szCs w:val="28"/>
          <w:u w:val="single"/>
        </w:rPr>
        <w:t>:</w:t>
      </w:r>
    </w:p>
    <w:p w:rsidR="002E2087" w:rsidRDefault="0019197B" w:rsidP="008E3877">
      <w:pPr>
        <w:widowControl w:val="0"/>
        <w:ind w:firstLine="709"/>
        <w:jc w:val="both"/>
        <w:rPr>
          <w:sz w:val="28"/>
          <w:szCs w:val="28"/>
        </w:rPr>
      </w:pPr>
      <w:r w:rsidRPr="0019197B">
        <w:rPr>
          <w:sz w:val="28"/>
          <w:szCs w:val="28"/>
        </w:rPr>
        <w:t>Система образования</w:t>
      </w:r>
      <w:r w:rsidR="006424F8">
        <w:rPr>
          <w:sz w:val="28"/>
          <w:szCs w:val="28"/>
        </w:rPr>
        <w:t xml:space="preserve"> </w:t>
      </w:r>
      <w:r w:rsidRPr="0019197B">
        <w:rPr>
          <w:sz w:val="28"/>
          <w:szCs w:val="28"/>
        </w:rPr>
        <w:t>обеспечивает доступность услуг.</w:t>
      </w:r>
      <w:r w:rsidR="008E3877">
        <w:rPr>
          <w:sz w:val="28"/>
          <w:szCs w:val="28"/>
        </w:rPr>
        <w:t xml:space="preserve"> </w:t>
      </w:r>
    </w:p>
    <w:p w:rsidR="00E66CCF" w:rsidRPr="0019197B" w:rsidRDefault="00CA40B4" w:rsidP="008E38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65861">
        <w:rPr>
          <w:sz w:val="28"/>
          <w:szCs w:val="28"/>
        </w:rPr>
        <w:t xml:space="preserve">ля достижения целей по ликвидации очереди в ясли для детей в возрасте от 1,5 до 3 лет введены в эксплуатацию дошкольные образовательные </w:t>
      </w:r>
      <w:r w:rsidRPr="00B65861">
        <w:rPr>
          <w:sz w:val="28"/>
          <w:szCs w:val="28"/>
        </w:rPr>
        <w:lastRenderedPageBreak/>
        <w:t>учреждения и дополнительные группы, оснащенные оборудованием, средствами обучения и воспитания</w:t>
      </w:r>
      <w:r>
        <w:rPr>
          <w:sz w:val="28"/>
          <w:szCs w:val="28"/>
        </w:rPr>
        <w:t>, создано 2 950 мест.</w:t>
      </w:r>
      <w:r w:rsidR="007652C5">
        <w:rPr>
          <w:sz w:val="28"/>
          <w:szCs w:val="28"/>
        </w:rPr>
        <w:t xml:space="preserve"> </w:t>
      </w:r>
      <w:r w:rsidR="00E66CCF">
        <w:rPr>
          <w:sz w:val="28"/>
          <w:szCs w:val="28"/>
        </w:rPr>
        <w:t xml:space="preserve">Показатель доступности дошкольного образования в 2023 году составляет 100%. </w:t>
      </w:r>
    </w:p>
    <w:p w:rsidR="00251833" w:rsidRPr="0085094B" w:rsidRDefault="00251833" w:rsidP="00D825F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094B">
        <w:rPr>
          <w:bCs/>
          <w:iCs/>
          <w:sz w:val="28"/>
          <w:szCs w:val="28"/>
        </w:rPr>
        <w:t xml:space="preserve">В рамках реализации мероприятий по модернизации </w:t>
      </w:r>
      <w:r w:rsidRPr="0085094B">
        <w:rPr>
          <w:bCs/>
          <w:iCs/>
          <w:sz w:val="28"/>
          <w:szCs w:val="28"/>
          <w:lang w:bidi="ru-RU"/>
        </w:rPr>
        <w:t>дошкольных образовательных организаций выполнены работы в 6 ДОУ</w:t>
      </w:r>
      <w:r>
        <w:rPr>
          <w:bCs/>
          <w:iCs/>
          <w:sz w:val="28"/>
          <w:szCs w:val="28"/>
          <w:lang w:bidi="ru-RU"/>
        </w:rPr>
        <w:t>:</w:t>
      </w:r>
      <w:r w:rsidRPr="0085094B">
        <w:rPr>
          <w:bCs/>
          <w:iCs/>
          <w:sz w:val="28"/>
          <w:szCs w:val="28"/>
          <w:lang w:bidi="ru-RU"/>
        </w:rPr>
        <w:t xml:space="preserve"> ДОУ № 7 </w:t>
      </w:r>
      <w:r>
        <w:rPr>
          <w:bCs/>
          <w:iCs/>
          <w:sz w:val="28"/>
          <w:szCs w:val="28"/>
          <w:lang w:bidi="ru-RU"/>
        </w:rPr>
        <w:t>(</w:t>
      </w:r>
      <w:r w:rsidRPr="0085094B">
        <w:rPr>
          <w:bCs/>
          <w:iCs/>
          <w:sz w:val="28"/>
          <w:szCs w:val="28"/>
          <w:lang w:bidi="ru-RU"/>
        </w:rPr>
        <w:t>ремонт кровли), ДОУ № 56 (ремонт кровли), ДОУ № 90 (ремонт кровли, замена оконных блоков), ДОУ 99 (капитальный ремонт и усиление поврежденных строительных конструкций здания), ДОУ № 108 (ремонт кровли, замена оконных блоков), ДОУ № 161 (замена оконных блоков).</w:t>
      </w:r>
    </w:p>
    <w:p w:rsidR="004007CC" w:rsidRPr="004007CC" w:rsidRDefault="004007CC" w:rsidP="00D66E96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4007CC">
        <w:rPr>
          <w:sz w:val="28"/>
          <w:szCs w:val="28"/>
        </w:rPr>
        <w:t xml:space="preserve">Создано 2 270 новых мест в муниципальных общеобразовательных организациях города Оренбурга – построены </w:t>
      </w:r>
      <w:r w:rsidRPr="004007CC">
        <w:rPr>
          <w:bCs/>
          <w:iCs/>
          <w:sz w:val="28"/>
          <w:szCs w:val="28"/>
        </w:rPr>
        <w:t xml:space="preserve">школы в ЖК «Дубки» </w:t>
      </w:r>
      <w:r w:rsidRPr="004007CC">
        <w:rPr>
          <w:bCs/>
          <w:iCs/>
          <w:sz w:val="28"/>
          <w:szCs w:val="28"/>
        </w:rPr>
        <w:br/>
        <w:t>и  ЖК «Микрорайон Маршала Рокоссовского»</w:t>
      </w:r>
      <w:r w:rsidRPr="004007CC">
        <w:rPr>
          <w:sz w:val="28"/>
          <w:szCs w:val="28"/>
        </w:rPr>
        <w:t xml:space="preserve"> по 1 135 мест. Кроме того, направлены средства на проведение проектно-экспертных и прочих работ по </w:t>
      </w:r>
      <w:r w:rsidRPr="004007CC">
        <w:rPr>
          <w:bCs/>
          <w:iCs/>
          <w:sz w:val="28"/>
          <w:szCs w:val="28"/>
        </w:rPr>
        <w:t>строительству школы на 1755 учащихся</w:t>
      </w:r>
      <w:r w:rsidR="00D66E96">
        <w:rPr>
          <w:bCs/>
          <w:iCs/>
          <w:sz w:val="28"/>
          <w:szCs w:val="28"/>
        </w:rPr>
        <w:t xml:space="preserve"> </w:t>
      </w:r>
      <w:r w:rsidRPr="004007CC">
        <w:rPr>
          <w:bCs/>
          <w:iCs/>
          <w:sz w:val="28"/>
          <w:szCs w:val="28"/>
        </w:rPr>
        <w:t>по ул. Гаранькина г. Оренбурга.</w:t>
      </w:r>
    </w:p>
    <w:p w:rsidR="004007CC" w:rsidRDefault="004007CC" w:rsidP="00D610ED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D610ED">
        <w:rPr>
          <w:bCs/>
          <w:iCs/>
          <w:sz w:val="28"/>
          <w:szCs w:val="28"/>
        </w:rPr>
        <w:t>В рамках реализации мероприятий по модернизации школьных систем образования в 2023 году выполнены работы по капитальному ремонту здания СОШ № 10, СОШ № 60, СОШ № 67.</w:t>
      </w:r>
    </w:p>
    <w:p w:rsidR="00C5078B" w:rsidRPr="00D610ED" w:rsidRDefault="00C5078B" w:rsidP="0069087C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рамках исполнения социальных гарантий населения за отчетный период в соответствии с действующим законодательством реализовано право на получение </w:t>
      </w:r>
      <w:r w:rsidRPr="007744F0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7744F0">
        <w:rPr>
          <w:sz w:val="28"/>
          <w:szCs w:val="28"/>
        </w:rPr>
        <w:t xml:space="preserve"> части родительской платы за присмотр и уход за детьми, посещающими дошкольные образовательные организации</w:t>
      </w:r>
      <w:r>
        <w:rPr>
          <w:sz w:val="28"/>
          <w:szCs w:val="28"/>
        </w:rPr>
        <w:t xml:space="preserve"> – </w:t>
      </w:r>
      <w:r w:rsidRPr="007744F0">
        <w:rPr>
          <w:sz w:val="28"/>
          <w:szCs w:val="28"/>
        </w:rPr>
        <w:t>31,6 тыс. детей.</w:t>
      </w:r>
    </w:p>
    <w:p w:rsidR="00251833" w:rsidRDefault="00D54B0B" w:rsidP="00F369F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Pr="0085094B">
        <w:rPr>
          <w:sz w:val="28"/>
          <w:szCs w:val="28"/>
        </w:rPr>
        <w:t xml:space="preserve">городе обеспечивается получение дошкольного образования детьми-инвалидами. </w:t>
      </w:r>
      <w:r w:rsidR="00F64E8D" w:rsidRPr="00FE5F7B">
        <w:rPr>
          <w:sz w:val="28"/>
          <w:szCs w:val="28"/>
        </w:rPr>
        <w:t>В дошкольных образовательных организациях эффективно функционирует психологическая служба, обеспечивающая эмоциональное благополучие и развитие индивидуальных способностей ребёнка.</w:t>
      </w:r>
      <w:r w:rsidR="009E4549">
        <w:rPr>
          <w:sz w:val="28"/>
          <w:szCs w:val="28"/>
        </w:rPr>
        <w:t xml:space="preserve"> </w:t>
      </w:r>
      <w:r w:rsidR="00F64E8D" w:rsidRPr="00FE5F7B">
        <w:rPr>
          <w:sz w:val="28"/>
          <w:szCs w:val="28"/>
        </w:rPr>
        <w:t>Особенно это важно для детей с особыми потребностями в развитии. Муниципальные дошкольные образовательные организации посещают 319 детей-инвалидов, из них 174 ребенка-инвалида имеют статус ребенка с ограниченными возможностями здоровья.</w:t>
      </w:r>
      <w:r w:rsidR="009E4549">
        <w:rPr>
          <w:sz w:val="28"/>
          <w:szCs w:val="28"/>
        </w:rPr>
        <w:t xml:space="preserve"> </w:t>
      </w:r>
      <w:r w:rsidR="00251833" w:rsidRPr="0085094B">
        <w:rPr>
          <w:sz w:val="28"/>
          <w:szCs w:val="28"/>
        </w:rPr>
        <w:t>Важнейшим элементом в образовании таких детей является создание вариативных условий. Наряду с интеграцией активно развивается инклюзивное образование.</w:t>
      </w:r>
      <w:r w:rsidR="00251833" w:rsidRPr="0085094B">
        <w:rPr>
          <w:sz w:val="28"/>
          <w:szCs w:val="28"/>
          <w:shd w:val="clear" w:color="auto" w:fill="FFFFFF"/>
        </w:rPr>
        <w:t xml:space="preserve"> Благодаря слаженной работе детских садов №№ 8, 22, 56, 169, 171, 200 обеспечивается максимально полный охват детей-инвалидов и обеспечивается качественное и доступное образование в соответствии с </w:t>
      </w:r>
      <w:r w:rsidR="002E0163">
        <w:rPr>
          <w:sz w:val="28"/>
          <w:szCs w:val="28"/>
          <w:shd w:val="clear" w:color="auto" w:fill="FFFFFF"/>
        </w:rPr>
        <w:t>их</w:t>
      </w:r>
      <w:r w:rsidR="002F7630">
        <w:rPr>
          <w:sz w:val="28"/>
          <w:szCs w:val="28"/>
          <w:shd w:val="clear" w:color="auto" w:fill="FFFFFF"/>
        </w:rPr>
        <w:t xml:space="preserve"> </w:t>
      </w:r>
      <w:r w:rsidR="00251833" w:rsidRPr="0085094B">
        <w:rPr>
          <w:sz w:val="28"/>
          <w:szCs w:val="28"/>
          <w:shd w:val="clear" w:color="auto" w:fill="FFFFFF"/>
        </w:rPr>
        <w:t xml:space="preserve">психофизическими возможностями. </w:t>
      </w:r>
      <w:r w:rsidR="002F7630" w:rsidRPr="00FE5F7B">
        <w:rPr>
          <w:sz w:val="28"/>
          <w:szCs w:val="28"/>
          <w:shd w:val="clear" w:color="auto" w:fill="FFFFFF"/>
        </w:rPr>
        <w:t>Психокоррекционная работа педагогов-психологов, учителей–логопедов, учителей-дефектологов направлена на создание максимально благоприятных условий для интеграции детей с ОВЗ в социум и устремлена на овладение дошкольниками специальными компетенциями, обеспечивающими постепенное формирование у них системы социальных навыков поведения, продуктивных форм общения с взрослыми и сверстниками. Высоким достижением проведенной работы являет ежегодное участие детей</w:t>
      </w:r>
      <w:r w:rsidR="002F7630">
        <w:rPr>
          <w:sz w:val="28"/>
          <w:szCs w:val="28"/>
          <w:shd w:val="clear" w:color="auto" w:fill="FFFFFF"/>
        </w:rPr>
        <w:t>-</w:t>
      </w:r>
      <w:r w:rsidR="002F7630" w:rsidRPr="00FE5F7B">
        <w:rPr>
          <w:sz w:val="28"/>
          <w:szCs w:val="28"/>
          <w:shd w:val="clear" w:color="auto" w:fill="FFFFFF"/>
        </w:rPr>
        <w:t>инвалидов</w:t>
      </w:r>
      <w:r w:rsidR="002F7630">
        <w:rPr>
          <w:sz w:val="28"/>
          <w:szCs w:val="28"/>
          <w:shd w:val="clear" w:color="auto" w:fill="FFFFFF"/>
        </w:rPr>
        <w:t xml:space="preserve"> в</w:t>
      </w:r>
      <w:r w:rsidR="002F7630" w:rsidRPr="00FE5F7B">
        <w:rPr>
          <w:sz w:val="28"/>
          <w:szCs w:val="28"/>
          <w:shd w:val="clear" w:color="auto" w:fill="FFFFFF"/>
        </w:rPr>
        <w:t xml:space="preserve"> конкурсном движении. Воспитанники детского сада № 123 являются регулярными победителями в конкурсе «Возьмемся за руки друзья», посвященном Всемирному дню людей с синдромом Дауна.</w:t>
      </w:r>
    </w:p>
    <w:p w:rsidR="00A32A1C" w:rsidRDefault="00A32A1C" w:rsidP="00172874">
      <w:pPr>
        <w:ind w:firstLine="709"/>
        <w:jc w:val="both"/>
        <w:rPr>
          <w:sz w:val="28"/>
          <w:szCs w:val="28"/>
        </w:rPr>
      </w:pPr>
      <w:r w:rsidRPr="00B01B62">
        <w:rPr>
          <w:bCs/>
          <w:sz w:val="28"/>
          <w:szCs w:val="28"/>
        </w:rPr>
        <w:lastRenderedPageBreak/>
        <w:t>И</w:t>
      </w:r>
      <w:r w:rsidRPr="00B01B62">
        <w:rPr>
          <w:rStyle w:val="extended-textfull"/>
          <w:bCs/>
          <w:sz w:val="28"/>
          <w:szCs w:val="28"/>
        </w:rPr>
        <w:t>нклюзивное образование</w:t>
      </w:r>
      <w:r w:rsidRPr="00B01B62">
        <w:rPr>
          <w:rStyle w:val="extended-textfull"/>
          <w:sz w:val="28"/>
          <w:szCs w:val="28"/>
        </w:rPr>
        <w:t xml:space="preserve"> позволяет обеспечить и особый подход к построению общего </w:t>
      </w:r>
      <w:r w:rsidRPr="00B01B62">
        <w:rPr>
          <w:rStyle w:val="extended-textfull"/>
          <w:bCs/>
          <w:sz w:val="28"/>
          <w:szCs w:val="28"/>
        </w:rPr>
        <w:t>образования</w:t>
      </w:r>
      <w:r w:rsidRPr="00B01B62">
        <w:rPr>
          <w:rStyle w:val="extended-textfull"/>
          <w:sz w:val="28"/>
          <w:szCs w:val="28"/>
        </w:rPr>
        <w:t xml:space="preserve">, и доступность (возможность) </w:t>
      </w:r>
      <w:r w:rsidRPr="00B01B62">
        <w:rPr>
          <w:rStyle w:val="extended-textfull"/>
          <w:bCs/>
          <w:sz w:val="28"/>
          <w:szCs w:val="28"/>
        </w:rPr>
        <w:t>образования</w:t>
      </w:r>
      <w:r w:rsidRPr="00B01B62">
        <w:rPr>
          <w:rStyle w:val="extended-textfull"/>
          <w:sz w:val="28"/>
          <w:szCs w:val="28"/>
        </w:rPr>
        <w:t xml:space="preserve"> для каждого, независимо от его особых нужд и потребностей.</w:t>
      </w:r>
      <w:r w:rsidR="007A2A2B">
        <w:rPr>
          <w:rStyle w:val="extended-textfull"/>
          <w:sz w:val="28"/>
          <w:szCs w:val="28"/>
        </w:rPr>
        <w:t xml:space="preserve"> </w:t>
      </w:r>
      <w:r w:rsidRPr="00873A49">
        <w:rPr>
          <w:sz w:val="28"/>
          <w:szCs w:val="28"/>
        </w:rPr>
        <w:t>В муниципальных общеобразовательных</w:t>
      </w:r>
      <w:r>
        <w:rPr>
          <w:sz w:val="28"/>
          <w:szCs w:val="28"/>
        </w:rPr>
        <w:t xml:space="preserve"> организациях города Оренбурга обучаются 3029</w:t>
      </w:r>
      <w:r w:rsidR="002862F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особой заботы</w:t>
      </w:r>
      <w:r w:rsidR="00B957CA">
        <w:rPr>
          <w:sz w:val="28"/>
          <w:szCs w:val="28"/>
        </w:rPr>
        <w:t xml:space="preserve">. </w:t>
      </w:r>
      <w:r>
        <w:rPr>
          <w:sz w:val="28"/>
          <w:szCs w:val="28"/>
        </w:rPr>
        <w:t>Учащихся, имеющих статус «ребенок-</w:t>
      </w:r>
      <w:r w:rsidR="004869F6">
        <w:rPr>
          <w:sz w:val="28"/>
          <w:szCs w:val="28"/>
        </w:rPr>
        <w:t>инвалид» –</w:t>
      </w:r>
      <w:r w:rsidR="00FE01D1">
        <w:rPr>
          <w:sz w:val="28"/>
          <w:szCs w:val="28"/>
        </w:rPr>
        <w:t xml:space="preserve"> </w:t>
      </w:r>
      <w:r>
        <w:rPr>
          <w:sz w:val="28"/>
          <w:szCs w:val="28"/>
        </w:rPr>
        <w:t>786 чел., статус</w:t>
      </w:r>
      <w:r w:rsidR="00956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«ребенок с ОВЗ» </w:t>
      </w:r>
      <w:r w:rsidR="00FE01D1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="00FE01D1">
        <w:rPr>
          <w:sz w:val="28"/>
          <w:szCs w:val="28"/>
        </w:rPr>
        <w:t xml:space="preserve"> </w:t>
      </w:r>
      <w:r>
        <w:rPr>
          <w:sz w:val="28"/>
          <w:szCs w:val="28"/>
        </w:rPr>
        <w:t>242чел. Инклюзивные классы функционируют в 85 общеобразовательных организациях. В них обучаются 2514, из них 616 детей-инвалидов и 1898</w:t>
      </w:r>
      <w:r w:rsidR="000972F3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 ОВЗ.</w:t>
      </w:r>
      <w:r w:rsidR="00D10C5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дому обучается 224 чел.</w:t>
      </w:r>
      <w:r w:rsidR="00D10C50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74 ребенка с ОВЗ и 150 детей-инвалидов. В коррекционные школы</w:t>
      </w:r>
      <w:r w:rsidR="007B315B">
        <w:rPr>
          <w:sz w:val="28"/>
          <w:szCs w:val="28"/>
        </w:rPr>
        <w:t xml:space="preserve"> </w:t>
      </w:r>
      <w:r>
        <w:rPr>
          <w:sz w:val="28"/>
          <w:szCs w:val="28"/>
        </w:rPr>
        <w:t>в 2</w:t>
      </w:r>
      <w:r w:rsidR="00172874">
        <w:rPr>
          <w:sz w:val="28"/>
          <w:szCs w:val="28"/>
        </w:rPr>
        <w:t>023 году было устроено 238 чел.</w:t>
      </w:r>
      <w:r>
        <w:rPr>
          <w:sz w:val="28"/>
          <w:szCs w:val="28"/>
        </w:rPr>
        <w:t xml:space="preserve">, перешли на семейное образование с прохождением промежуточной аттестации в коррекционных школах 11 чел. </w:t>
      </w:r>
    </w:p>
    <w:p w:rsidR="00C5078B" w:rsidRPr="0085094B" w:rsidRDefault="00C5078B" w:rsidP="00435E4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C223C" w:rsidRPr="0085094B" w:rsidRDefault="00612011" w:rsidP="00E95CD1">
      <w:pPr>
        <w:ind w:firstLine="709"/>
        <w:jc w:val="both"/>
        <w:rPr>
          <w:rFonts w:eastAsia="Calibri"/>
          <w:spacing w:val="-1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В 2023 году продолжалась работа по совершенствованию организации и обеспечению качества питания. </w:t>
      </w:r>
      <w:r w:rsidR="00DC223C" w:rsidRPr="008330E5">
        <w:rPr>
          <w:sz w:val="28"/>
          <w:szCs w:val="28"/>
        </w:rPr>
        <w:t>В 84 общеобразовательных организациях города Оренбурга питание школьников осуществляется на основании действующих контрактов со сторонними организациями в форме аутсорсинга</w:t>
      </w:r>
      <w:r w:rsidR="00DC223C">
        <w:rPr>
          <w:sz w:val="28"/>
          <w:szCs w:val="28"/>
        </w:rPr>
        <w:t>,</w:t>
      </w:r>
      <w:r w:rsidR="00DC223C" w:rsidRPr="002E16DE">
        <w:rPr>
          <w:rFonts w:eastAsia="Calibri"/>
          <w:spacing w:val="-1"/>
          <w:kern w:val="1"/>
          <w:sz w:val="28"/>
          <w:szCs w:val="28"/>
          <w:lang w:eastAsia="ar-SA"/>
        </w:rPr>
        <w:t xml:space="preserve"> </w:t>
      </w:r>
      <w:r w:rsidR="00DC223C" w:rsidRPr="0085094B">
        <w:rPr>
          <w:rFonts w:eastAsia="Calibri"/>
          <w:spacing w:val="-1"/>
          <w:kern w:val="1"/>
          <w:sz w:val="28"/>
          <w:szCs w:val="28"/>
          <w:lang w:eastAsia="ar-SA"/>
        </w:rPr>
        <w:t>МОАУ СОШ № 83 организует питание учащихся самостоятельно.</w:t>
      </w:r>
      <w:r w:rsidR="003460C7">
        <w:rPr>
          <w:rFonts w:eastAsia="Calibri"/>
          <w:spacing w:val="-1"/>
          <w:kern w:val="1"/>
          <w:sz w:val="28"/>
          <w:szCs w:val="28"/>
          <w:lang w:eastAsia="ar-SA"/>
        </w:rPr>
        <w:t xml:space="preserve"> </w:t>
      </w:r>
      <w:r w:rsidR="00DC223C">
        <w:rPr>
          <w:bCs/>
          <w:iCs/>
          <w:sz w:val="28"/>
          <w:szCs w:val="28"/>
        </w:rPr>
        <w:t>О</w:t>
      </w:r>
      <w:r w:rsidR="00DC223C" w:rsidRPr="008330E5">
        <w:rPr>
          <w:rFonts w:eastAsia="Calibri"/>
          <w:kern w:val="1"/>
          <w:sz w:val="28"/>
          <w:szCs w:val="28"/>
          <w:lang w:eastAsia="ar-SA"/>
        </w:rPr>
        <w:t>казание услуг по предоставлению горячего питания обучающихся осуществляют 3 комбината школьного питания</w:t>
      </w:r>
      <w:r w:rsidR="00DC223C">
        <w:rPr>
          <w:rFonts w:eastAsia="Calibri"/>
          <w:kern w:val="1"/>
          <w:sz w:val="28"/>
          <w:szCs w:val="28"/>
          <w:lang w:eastAsia="ar-SA"/>
        </w:rPr>
        <w:t>:</w:t>
      </w:r>
      <w:r w:rsidR="00DC223C">
        <w:rPr>
          <w:bCs/>
          <w:iCs/>
          <w:sz w:val="28"/>
          <w:szCs w:val="28"/>
        </w:rPr>
        <w:t xml:space="preserve"> </w:t>
      </w:r>
      <w:r w:rsidR="00DC223C" w:rsidRPr="0085094B">
        <w:rPr>
          <w:rFonts w:eastAsia="Calibri"/>
          <w:spacing w:val="-1"/>
          <w:kern w:val="1"/>
          <w:sz w:val="28"/>
          <w:szCs w:val="28"/>
          <w:lang w:eastAsia="ar-SA"/>
        </w:rPr>
        <w:t>ООО «КШП «Подросток» (42 школы)</w:t>
      </w:r>
      <w:r w:rsidR="00DC223C">
        <w:rPr>
          <w:rFonts w:eastAsia="Calibri"/>
          <w:spacing w:val="-1"/>
          <w:kern w:val="1"/>
          <w:sz w:val="28"/>
          <w:szCs w:val="28"/>
          <w:lang w:eastAsia="ar-SA"/>
        </w:rPr>
        <w:t xml:space="preserve">, </w:t>
      </w:r>
      <w:r w:rsidR="00DC223C" w:rsidRPr="0085094B">
        <w:rPr>
          <w:rFonts w:eastAsia="Calibri"/>
          <w:spacing w:val="-1"/>
          <w:kern w:val="1"/>
          <w:sz w:val="28"/>
          <w:szCs w:val="28"/>
          <w:lang w:eastAsia="ar-SA"/>
        </w:rPr>
        <w:t>АО «КШП «Огонек» (28 школ)</w:t>
      </w:r>
      <w:r w:rsidR="00DC223C">
        <w:rPr>
          <w:rFonts w:eastAsia="Calibri"/>
          <w:spacing w:val="-1"/>
          <w:kern w:val="1"/>
          <w:sz w:val="28"/>
          <w:szCs w:val="28"/>
          <w:lang w:eastAsia="ar-SA"/>
        </w:rPr>
        <w:t xml:space="preserve">, </w:t>
      </w:r>
      <w:r w:rsidR="00DC223C" w:rsidRPr="0085094B">
        <w:rPr>
          <w:rFonts w:eastAsia="Calibri"/>
          <w:spacing w:val="-1"/>
          <w:kern w:val="1"/>
          <w:sz w:val="28"/>
          <w:szCs w:val="28"/>
          <w:lang w:eastAsia="ar-SA"/>
        </w:rPr>
        <w:t xml:space="preserve">ООО «КШП «Валентина» (14 школ). </w:t>
      </w:r>
      <w:r w:rsidR="00242471" w:rsidRPr="00B31C30">
        <w:rPr>
          <w:color w:val="000000" w:themeColor="text1"/>
          <w:sz w:val="28"/>
          <w:szCs w:val="28"/>
        </w:rPr>
        <w:t>Комбинаты школьного питания предоставляют дифференцированное меню, сбалансированное по содержанию и возрастным особенностям обучающихся.</w:t>
      </w:r>
      <w:r w:rsidR="00E95CD1">
        <w:rPr>
          <w:color w:val="000000" w:themeColor="text1"/>
          <w:sz w:val="28"/>
          <w:szCs w:val="28"/>
        </w:rPr>
        <w:t xml:space="preserve"> </w:t>
      </w:r>
      <w:r w:rsidR="00242471" w:rsidRPr="00B31C30">
        <w:rPr>
          <w:bCs/>
          <w:iCs/>
          <w:sz w:val="28"/>
          <w:szCs w:val="28"/>
          <w:lang w:eastAsia="ar-SA"/>
        </w:rPr>
        <w:t>В 14 школах реализуется лечебное меню для 15 обучающихся по медицинским показаниям</w:t>
      </w:r>
      <w:r w:rsidR="00E95CD1">
        <w:rPr>
          <w:bCs/>
          <w:iCs/>
          <w:sz w:val="28"/>
          <w:szCs w:val="28"/>
          <w:lang w:eastAsia="ar-SA"/>
        </w:rPr>
        <w:t xml:space="preserve">. </w:t>
      </w:r>
      <w:r w:rsidR="00DC223C" w:rsidRPr="0085094B">
        <w:rPr>
          <w:rFonts w:eastAsia="Calibri"/>
          <w:kern w:val="1"/>
          <w:sz w:val="28"/>
          <w:szCs w:val="28"/>
          <w:lang w:eastAsia="ar-SA"/>
        </w:rPr>
        <w:t>Всего охвачено горячим питанием в школах Оренбурга более</w:t>
      </w:r>
      <w:r w:rsidR="00E95CD1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DC223C" w:rsidRPr="0085094B">
        <w:rPr>
          <w:rFonts w:eastAsia="Calibri"/>
          <w:kern w:val="1"/>
          <w:sz w:val="28"/>
          <w:szCs w:val="28"/>
          <w:lang w:eastAsia="ar-SA"/>
        </w:rPr>
        <w:t>65,7 тысяч обучающихся</w:t>
      </w:r>
      <w:r w:rsidR="00326DE2">
        <w:rPr>
          <w:rFonts w:eastAsia="Calibri"/>
          <w:kern w:val="1"/>
          <w:sz w:val="28"/>
          <w:szCs w:val="28"/>
          <w:lang w:eastAsia="ar-SA"/>
        </w:rPr>
        <w:t>:</w:t>
      </w:r>
      <w:r w:rsidR="00DC223C" w:rsidRPr="0085094B">
        <w:rPr>
          <w:rFonts w:eastAsia="Calibri"/>
          <w:spacing w:val="-1"/>
          <w:kern w:val="1"/>
          <w:sz w:val="28"/>
          <w:szCs w:val="28"/>
          <w:lang w:eastAsia="ar-SA"/>
        </w:rPr>
        <w:t xml:space="preserve"> </w:t>
      </w:r>
    </w:p>
    <w:p w:rsidR="00FD303F" w:rsidRDefault="00FD303F" w:rsidP="0032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223C" w:rsidRPr="0085094B">
        <w:rPr>
          <w:sz w:val="28"/>
          <w:szCs w:val="28"/>
        </w:rPr>
        <w:t xml:space="preserve"> соответствии со статьей 37 ФЗ «Об образовании в Российской Федерации» обучающиеся 1-4 классов обеспечиваются не менее одного раза в день бесплатным горячим питанием за счет средств </w:t>
      </w:r>
      <w:r>
        <w:rPr>
          <w:sz w:val="28"/>
          <w:szCs w:val="28"/>
        </w:rPr>
        <w:t>бюджета.</w:t>
      </w:r>
    </w:p>
    <w:p w:rsidR="005004FE" w:rsidRDefault="005004FE" w:rsidP="00FD3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223C" w:rsidRPr="0003565D">
        <w:rPr>
          <w:sz w:val="28"/>
          <w:szCs w:val="28"/>
        </w:rPr>
        <w:t xml:space="preserve"> муниципальных общеобразовательных организациях города Оренбурга предусмотрена дотация на удешевление стоимости горячего питания обучающихся 5-11 классов в размере 13 руб</w:t>
      </w:r>
      <w:r w:rsidR="00DC223C">
        <w:rPr>
          <w:sz w:val="28"/>
          <w:szCs w:val="28"/>
        </w:rPr>
        <w:t>.</w:t>
      </w:r>
      <w:r w:rsidR="00DC223C" w:rsidRPr="0003565D">
        <w:rPr>
          <w:sz w:val="28"/>
          <w:szCs w:val="28"/>
        </w:rPr>
        <w:t xml:space="preserve"> в день на одного обучающегося, из них 8 руб. за счет бюджета Оренбургской области, </w:t>
      </w:r>
      <w:r w:rsidR="00DC223C">
        <w:rPr>
          <w:sz w:val="28"/>
          <w:szCs w:val="28"/>
        </w:rPr>
        <w:br/>
      </w:r>
      <w:r w:rsidR="00DC223C" w:rsidRPr="0003565D">
        <w:rPr>
          <w:sz w:val="28"/>
          <w:szCs w:val="28"/>
        </w:rPr>
        <w:t xml:space="preserve">5 руб. за счет бюджета г. Оренбурга. </w:t>
      </w:r>
    </w:p>
    <w:p w:rsidR="009F6713" w:rsidRDefault="009F6713" w:rsidP="009F6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223C" w:rsidRPr="0085094B">
        <w:rPr>
          <w:sz w:val="28"/>
          <w:szCs w:val="28"/>
        </w:rPr>
        <w:t xml:space="preserve">роме того, обучающимся с ограниченными возможностями здоровья предоставляется бесплатное двухразовое питание, а также компенсация бесплатного двухразового питания обучающимся с ОВЗ, осваивающим образовательную программу на дому. </w:t>
      </w:r>
    </w:p>
    <w:p w:rsidR="00914263" w:rsidRDefault="00A846A5" w:rsidP="00993245">
      <w:pPr>
        <w:ind w:firstLine="709"/>
        <w:jc w:val="both"/>
        <w:rPr>
          <w:sz w:val="28"/>
          <w:szCs w:val="28"/>
        </w:rPr>
      </w:pPr>
      <w:r w:rsidRPr="005E0A37">
        <w:rPr>
          <w:sz w:val="28"/>
        </w:rPr>
        <w:t>В городе Оренбурге сложилась система дополнительного образования детей</w:t>
      </w:r>
      <w:r w:rsidR="005A2AE5">
        <w:rPr>
          <w:sz w:val="28"/>
        </w:rPr>
        <w:t xml:space="preserve"> муниципального </w:t>
      </w:r>
      <w:r w:rsidRPr="005E0A37">
        <w:rPr>
          <w:sz w:val="28"/>
        </w:rPr>
        <w:t>уровн</w:t>
      </w:r>
      <w:r w:rsidR="005A2AE5">
        <w:rPr>
          <w:sz w:val="28"/>
        </w:rPr>
        <w:t>я</w:t>
      </w:r>
      <w:r w:rsidRPr="005E0A37">
        <w:rPr>
          <w:sz w:val="28"/>
        </w:rPr>
        <w:t>, которая</w:t>
      </w:r>
      <w:r w:rsidR="005A2AE5">
        <w:rPr>
          <w:sz w:val="28"/>
        </w:rPr>
        <w:t xml:space="preserve"> </w:t>
      </w:r>
      <w:r w:rsidRPr="005E0A37">
        <w:rPr>
          <w:sz w:val="28"/>
        </w:rPr>
        <w:t>п</w:t>
      </w:r>
      <w:r>
        <w:rPr>
          <w:sz w:val="28"/>
        </w:rPr>
        <w:t>редставлена в настоящее время 34</w:t>
      </w:r>
      <w:r w:rsidRPr="005E0A37">
        <w:rPr>
          <w:sz w:val="28"/>
        </w:rPr>
        <w:t xml:space="preserve"> организациями. В ведении управления о</w:t>
      </w:r>
      <w:r>
        <w:rPr>
          <w:sz w:val="28"/>
        </w:rPr>
        <w:t>бразования администрации города Оренбурга – 11</w:t>
      </w:r>
      <w:r w:rsidRPr="005E0A37">
        <w:rPr>
          <w:sz w:val="28"/>
        </w:rPr>
        <w:t xml:space="preserve"> учреждений, управления по культуре и искусству </w:t>
      </w:r>
      <w:r>
        <w:rPr>
          <w:sz w:val="28"/>
        </w:rPr>
        <w:t xml:space="preserve">администрации </w:t>
      </w:r>
      <w:r w:rsidRPr="005E0A37">
        <w:rPr>
          <w:sz w:val="28"/>
        </w:rPr>
        <w:t>города Оренбурга</w:t>
      </w:r>
      <w:r w:rsidR="005A2AE5">
        <w:rPr>
          <w:sz w:val="28"/>
        </w:rPr>
        <w:t xml:space="preserve"> – 9 учреждений</w:t>
      </w:r>
      <w:r w:rsidRPr="005E0A37">
        <w:rPr>
          <w:sz w:val="28"/>
        </w:rPr>
        <w:t xml:space="preserve"> и комитета по физической культуре и спорту</w:t>
      </w:r>
      <w:r>
        <w:rPr>
          <w:sz w:val="28"/>
        </w:rPr>
        <w:t xml:space="preserve"> администрации</w:t>
      </w:r>
      <w:r w:rsidRPr="005E0A37">
        <w:rPr>
          <w:sz w:val="28"/>
        </w:rPr>
        <w:t xml:space="preserve"> города Оренбурга – 12 учреждений. Сеть дополнительного образования города Оренбурга, кроме того, представлена </w:t>
      </w:r>
      <w:r w:rsidR="005A2AE5">
        <w:rPr>
          <w:sz w:val="28"/>
        </w:rPr>
        <w:t xml:space="preserve">сорока </w:t>
      </w:r>
      <w:r w:rsidRPr="005E0A37">
        <w:rPr>
          <w:sz w:val="28"/>
        </w:rPr>
        <w:t xml:space="preserve">клубами по месту жительства, </w:t>
      </w:r>
      <w:r w:rsidR="005A2AE5">
        <w:rPr>
          <w:sz w:val="28"/>
        </w:rPr>
        <w:t xml:space="preserve">семью </w:t>
      </w:r>
      <w:r w:rsidRPr="005E0A37">
        <w:rPr>
          <w:sz w:val="28"/>
        </w:rPr>
        <w:t>муницип</w:t>
      </w:r>
      <w:r>
        <w:rPr>
          <w:sz w:val="28"/>
        </w:rPr>
        <w:t xml:space="preserve">альными загородными </w:t>
      </w:r>
      <w:r>
        <w:rPr>
          <w:sz w:val="28"/>
        </w:rPr>
        <w:lastRenderedPageBreak/>
        <w:t>лагерями, 16</w:t>
      </w:r>
      <w:r w:rsidRPr="005E0A37">
        <w:rPr>
          <w:sz w:val="28"/>
        </w:rPr>
        <w:t xml:space="preserve"> негосудар</w:t>
      </w:r>
      <w:r>
        <w:rPr>
          <w:sz w:val="28"/>
        </w:rPr>
        <w:t>ственными организациями, имеющими</w:t>
      </w:r>
      <w:r w:rsidRPr="005E0A37">
        <w:rPr>
          <w:sz w:val="28"/>
        </w:rPr>
        <w:t xml:space="preserve"> лицензию на осуществление образовательной деятельности по дополнительному образованию детей. Всего дополнительным образованием в городе Оренбурге охвачено </w:t>
      </w:r>
      <w:r>
        <w:rPr>
          <w:sz w:val="28"/>
        </w:rPr>
        <w:t>83 918</w:t>
      </w:r>
      <w:r w:rsidRPr="005E0A37">
        <w:rPr>
          <w:sz w:val="28"/>
        </w:rPr>
        <w:t xml:space="preserve"> ребенка с 5 до 18 лет</w:t>
      </w:r>
      <w:r>
        <w:rPr>
          <w:sz w:val="28"/>
        </w:rPr>
        <w:t xml:space="preserve"> (более 90%)</w:t>
      </w:r>
      <w:r w:rsidRPr="005E0A37">
        <w:rPr>
          <w:sz w:val="28"/>
        </w:rPr>
        <w:t xml:space="preserve">. </w:t>
      </w:r>
      <w:r w:rsidRPr="00904DE4">
        <w:rPr>
          <w:sz w:val="28"/>
          <w:szCs w:val="28"/>
        </w:rPr>
        <w:t xml:space="preserve">В </w:t>
      </w:r>
      <w:r>
        <w:rPr>
          <w:sz w:val="28"/>
          <w:szCs w:val="28"/>
        </w:rPr>
        <w:t>2023 году более 22</w:t>
      </w:r>
      <w:r w:rsidRPr="00904DE4">
        <w:rPr>
          <w:sz w:val="28"/>
          <w:szCs w:val="28"/>
        </w:rPr>
        <w:t xml:space="preserve"> тысяч обучающихся учреждений дополнительного образования приняли участие в мероприятиях, конкурсах, сорев</w:t>
      </w:r>
      <w:r>
        <w:rPr>
          <w:sz w:val="28"/>
          <w:szCs w:val="28"/>
        </w:rPr>
        <w:t>нованиях различного уровня. Из них победители – более 21</w:t>
      </w:r>
      <w:r w:rsidRPr="00904DE4">
        <w:rPr>
          <w:sz w:val="28"/>
          <w:szCs w:val="28"/>
        </w:rPr>
        <w:t xml:space="preserve"> тыс. обучающихся. </w:t>
      </w:r>
      <w:r>
        <w:rPr>
          <w:sz w:val="28"/>
          <w:szCs w:val="28"/>
        </w:rPr>
        <w:t>В Оренбурге 4 организации дополнительного образования реализуют</w:t>
      </w:r>
      <w:r w:rsidRPr="00904DE4">
        <w:rPr>
          <w:sz w:val="28"/>
          <w:szCs w:val="28"/>
        </w:rPr>
        <w:t xml:space="preserve"> образовательные программы научно-</w:t>
      </w:r>
      <w:r>
        <w:rPr>
          <w:sz w:val="28"/>
          <w:szCs w:val="28"/>
        </w:rPr>
        <w:t>технической направленности («Дворец творчества детей и молодежи», «</w:t>
      </w:r>
      <w:r w:rsidRPr="00904DE4">
        <w:rPr>
          <w:sz w:val="28"/>
          <w:szCs w:val="28"/>
        </w:rPr>
        <w:t>М</w:t>
      </w:r>
      <w:r>
        <w:rPr>
          <w:sz w:val="28"/>
          <w:szCs w:val="28"/>
        </w:rPr>
        <w:t>ногопрофильный центр дополнительного образования детей», «</w:t>
      </w:r>
      <w:r w:rsidRPr="00904DE4">
        <w:rPr>
          <w:sz w:val="28"/>
          <w:szCs w:val="28"/>
        </w:rPr>
        <w:t>С</w:t>
      </w:r>
      <w:r>
        <w:rPr>
          <w:sz w:val="28"/>
          <w:szCs w:val="28"/>
        </w:rPr>
        <w:t>танция детского технического творчества» города</w:t>
      </w:r>
      <w:r w:rsidRPr="00904DE4">
        <w:rPr>
          <w:sz w:val="28"/>
          <w:szCs w:val="28"/>
        </w:rPr>
        <w:t xml:space="preserve"> Оренбург, </w:t>
      </w:r>
      <w:r>
        <w:rPr>
          <w:sz w:val="28"/>
          <w:szCs w:val="28"/>
        </w:rPr>
        <w:t>«</w:t>
      </w:r>
      <w:r w:rsidRPr="00904DE4">
        <w:rPr>
          <w:sz w:val="28"/>
          <w:szCs w:val="28"/>
        </w:rPr>
        <w:t>С</w:t>
      </w:r>
      <w:r>
        <w:rPr>
          <w:sz w:val="28"/>
          <w:szCs w:val="28"/>
        </w:rPr>
        <w:t xml:space="preserve">танция юных техников» </w:t>
      </w:r>
      <w:r w:rsidRPr="00904DE4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904DE4">
        <w:rPr>
          <w:sz w:val="28"/>
          <w:szCs w:val="28"/>
        </w:rPr>
        <w:t xml:space="preserve"> Оренбурга), 3 </w:t>
      </w:r>
      <w:r>
        <w:rPr>
          <w:sz w:val="28"/>
          <w:szCs w:val="28"/>
        </w:rPr>
        <w:t xml:space="preserve">ОДО – </w:t>
      </w:r>
      <w:r w:rsidRPr="00904DE4">
        <w:rPr>
          <w:sz w:val="28"/>
          <w:szCs w:val="28"/>
        </w:rPr>
        <w:t>естестве</w:t>
      </w:r>
      <w:r>
        <w:rPr>
          <w:sz w:val="28"/>
          <w:szCs w:val="28"/>
        </w:rPr>
        <w:t>нно-научную направленность («Дворец творчества детей и молодежи», «</w:t>
      </w:r>
      <w:r w:rsidRPr="00904DE4">
        <w:rPr>
          <w:sz w:val="28"/>
          <w:szCs w:val="28"/>
        </w:rPr>
        <w:t>Ц</w:t>
      </w:r>
      <w:r>
        <w:rPr>
          <w:sz w:val="28"/>
          <w:szCs w:val="28"/>
        </w:rPr>
        <w:t>ентр детского творчества» города</w:t>
      </w:r>
      <w:r w:rsidRPr="00904DE4">
        <w:rPr>
          <w:sz w:val="28"/>
          <w:szCs w:val="28"/>
        </w:rPr>
        <w:t xml:space="preserve"> Оренбурга, </w:t>
      </w:r>
      <w:r>
        <w:rPr>
          <w:sz w:val="28"/>
          <w:szCs w:val="28"/>
        </w:rPr>
        <w:t>«</w:t>
      </w:r>
      <w:r w:rsidRPr="00904DE4">
        <w:rPr>
          <w:sz w:val="28"/>
          <w:szCs w:val="28"/>
        </w:rPr>
        <w:t>Д</w:t>
      </w:r>
      <w:r>
        <w:rPr>
          <w:sz w:val="28"/>
          <w:szCs w:val="28"/>
        </w:rPr>
        <w:t>етский эколого-биологический центр»</w:t>
      </w:r>
      <w:r w:rsidRPr="00904DE4">
        <w:rPr>
          <w:sz w:val="28"/>
          <w:szCs w:val="28"/>
        </w:rPr>
        <w:t>).</w:t>
      </w:r>
      <w:r w:rsidR="0023268D">
        <w:rPr>
          <w:sz w:val="28"/>
          <w:szCs w:val="28"/>
        </w:rPr>
        <w:t xml:space="preserve"> </w:t>
      </w:r>
      <w:r w:rsidRPr="00904DE4">
        <w:rPr>
          <w:sz w:val="28"/>
          <w:szCs w:val="28"/>
        </w:rPr>
        <w:t>Активно развиваются и новые направления, актуальные для современных детей и молодежи, такие как: образовательная робототехника и легоконструирование; «Авиамоделизм», «Конструирование, постройка и вождение малогабаритной техники», «Техническое моделирование с элементами слесарного дела», «Радиоконструирование».</w:t>
      </w:r>
      <w:r w:rsidR="0023268D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9</w:t>
      </w:r>
      <w:r w:rsidRPr="00904DE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904DE4">
        <w:rPr>
          <w:sz w:val="28"/>
          <w:szCs w:val="28"/>
        </w:rPr>
        <w:t xml:space="preserve"> кружков различной </w:t>
      </w:r>
      <w:r>
        <w:rPr>
          <w:sz w:val="28"/>
          <w:szCs w:val="28"/>
        </w:rPr>
        <w:t>направленности открыто на базе 8</w:t>
      </w:r>
      <w:r w:rsidRPr="00904DE4">
        <w:rPr>
          <w:sz w:val="28"/>
          <w:szCs w:val="28"/>
        </w:rPr>
        <w:t>5 общеобразовательных организаций. Успешно внедряется система персонифицированного учета детей, охваченных дополнительным образованием во всех организациях дополнительного образования города Оренбурга, в котором учитывается и негосударственный сектор.</w:t>
      </w:r>
      <w:r w:rsidR="0023268D">
        <w:rPr>
          <w:sz w:val="28"/>
          <w:szCs w:val="28"/>
        </w:rPr>
        <w:t xml:space="preserve"> </w:t>
      </w:r>
      <w:r w:rsidRPr="00904DE4">
        <w:rPr>
          <w:sz w:val="28"/>
          <w:szCs w:val="28"/>
        </w:rPr>
        <w:t xml:space="preserve">В негосударственных организациях дополнительного образования детей, осуществляющих образовательную деятельность по дополнительным общеобразовательным программам, занимаются </w:t>
      </w:r>
      <w:r>
        <w:rPr>
          <w:sz w:val="28"/>
          <w:szCs w:val="28"/>
        </w:rPr>
        <w:t>около</w:t>
      </w:r>
      <w:r w:rsidRPr="00904DE4">
        <w:rPr>
          <w:sz w:val="28"/>
          <w:szCs w:val="28"/>
        </w:rPr>
        <w:t xml:space="preserve"> 3 тысяч человек. В них реализуются, в основном, дополнительные программы спортивной направленности, художественно-эстетической направленности</w:t>
      </w:r>
      <w:r w:rsidR="0023268D">
        <w:rPr>
          <w:sz w:val="28"/>
          <w:szCs w:val="28"/>
        </w:rPr>
        <w:t xml:space="preserve"> и </w:t>
      </w:r>
      <w:r w:rsidRPr="00904DE4">
        <w:rPr>
          <w:sz w:val="28"/>
          <w:szCs w:val="28"/>
        </w:rPr>
        <w:t>другие</w:t>
      </w:r>
      <w:r w:rsidR="0023268D">
        <w:rPr>
          <w:sz w:val="28"/>
          <w:szCs w:val="28"/>
        </w:rPr>
        <w:t xml:space="preserve"> </w:t>
      </w:r>
      <w:r w:rsidRPr="00904DE4">
        <w:rPr>
          <w:sz w:val="28"/>
          <w:szCs w:val="28"/>
        </w:rPr>
        <w:t>(иностранные языки, подготовка к экзаменам)</w:t>
      </w:r>
      <w:r>
        <w:rPr>
          <w:sz w:val="28"/>
          <w:szCs w:val="28"/>
        </w:rPr>
        <w:t>.</w:t>
      </w:r>
      <w:r w:rsidR="00ED60B0">
        <w:rPr>
          <w:sz w:val="28"/>
          <w:szCs w:val="28"/>
        </w:rPr>
        <w:t xml:space="preserve"> </w:t>
      </w:r>
      <w:r w:rsidRPr="00904DE4">
        <w:rPr>
          <w:sz w:val="28"/>
          <w:szCs w:val="28"/>
        </w:rPr>
        <w:t xml:space="preserve">Количество обучающихся с 5 до 18 лет, занимающихся по дополнительным общеобразовательным программам у педагогов </w:t>
      </w:r>
      <w:r>
        <w:rPr>
          <w:sz w:val="28"/>
          <w:szCs w:val="28"/>
        </w:rPr>
        <w:t>общеобразовательных школ</w:t>
      </w:r>
      <w:r w:rsidRPr="00904DE4">
        <w:rPr>
          <w:sz w:val="28"/>
          <w:szCs w:val="28"/>
        </w:rPr>
        <w:t xml:space="preserve"> (вне системы дополнительного образ</w:t>
      </w:r>
      <w:r>
        <w:rPr>
          <w:sz w:val="28"/>
          <w:szCs w:val="28"/>
        </w:rPr>
        <w:t>ования), с учетом один раз 56</w:t>
      </w:r>
      <w:r w:rsidR="00ED60B0">
        <w:rPr>
          <w:sz w:val="28"/>
          <w:szCs w:val="28"/>
        </w:rPr>
        <w:t xml:space="preserve"> </w:t>
      </w:r>
      <w:r>
        <w:rPr>
          <w:sz w:val="28"/>
          <w:szCs w:val="28"/>
        </w:rPr>
        <w:t>032</w:t>
      </w:r>
      <w:r w:rsidRPr="00904DE4">
        <w:rPr>
          <w:sz w:val="28"/>
          <w:szCs w:val="28"/>
        </w:rPr>
        <w:t xml:space="preserve"> чел.</w:t>
      </w:r>
      <w:r w:rsidR="006F4DB2">
        <w:rPr>
          <w:sz w:val="28"/>
          <w:szCs w:val="28"/>
        </w:rPr>
        <w:t xml:space="preserve"> </w:t>
      </w:r>
      <w:r w:rsidRPr="00904DE4">
        <w:rPr>
          <w:sz w:val="28"/>
          <w:szCs w:val="28"/>
        </w:rPr>
        <w:t>Всего на базе всех образователь</w:t>
      </w:r>
      <w:r>
        <w:rPr>
          <w:sz w:val="28"/>
          <w:szCs w:val="28"/>
        </w:rPr>
        <w:t>ных организаций реализуется около 1500</w:t>
      </w:r>
      <w:r w:rsidRPr="00904DE4">
        <w:rPr>
          <w:sz w:val="28"/>
          <w:szCs w:val="28"/>
        </w:rPr>
        <w:t xml:space="preserve"> дополнительных образовательных программ. Самыми популярными являются кружки вокала, хореографии, предметные кружки, музейное дело, шахматы, легоконструирование, спортивные кружки.</w:t>
      </w:r>
    </w:p>
    <w:p w:rsidR="001C7E6A" w:rsidRDefault="000A4BC6" w:rsidP="00827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6A5">
        <w:rPr>
          <w:sz w:val="28"/>
          <w:szCs w:val="28"/>
        </w:rPr>
        <w:t>Всего из 2</w:t>
      </w:r>
      <w:r w:rsidR="00A846A5" w:rsidRPr="00BE03D9">
        <w:rPr>
          <w:sz w:val="28"/>
          <w:szCs w:val="28"/>
        </w:rPr>
        <w:t>747 детей с ограниченными возможностями здоровья и инвалидов посещают кружки 2255 детей, что состав</w:t>
      </w:r>
      <w:r w:rsidR="00A846A5">
        <w:rPr>
          <w:sz w:val="28"/>
          <w:szCs w:val="28"/>
        </w:rPr>
        <w:t xml:space="preserve">ляет 82 %. В настоящее время в </w:t>
      </w:r>
      <w:r w:rsidR="00A846A5" w:rsidRPr="00BE03D9">
        <w:rPr>
          <w:sz w:val="28"/>
          <w:szCs w:val="28"/>
        </w:rPr>
        <w:t>Оренбурге 9 учреждений дополнительного образования ежегодно открывают свои двери для детей с ограниченными возможностями здоровья. Два учреждения дополнительного образования ведут целенаправленную работу с детьми особой заботы – это «Дворец творчества детей и молодежи» и «Центр детского творчества» Промышленного района.</w:t>
      </w:r>
      <w:r w:rsidR="00C06D63">
        <w:rPr>
          <w:sz w:val="28"/>
          <w:szCs w:val="28"/>
        </w:rPr>
        <w:t xml:space="preserve"> </w:t>
      </w:r>
      <w:r w:rsidR="00A846A5" w:rsidRPr="00BE03D9">
        <w:rPr>
          <w:sz w:val="28"/>
          <w:szCs w:val="28"/>
        </w:rPr>
        <w:t xml:space="preserve">В рамках реализации федерального проекта «Успех каждого ребенка» реализуется ряд проектов, направленных на увеличение охвата детей деятельностью региональных </w:t>
      </w:r>
      <w:r w:rsidR="00A846A5" w:rsidRPr="00BE03D9">
        <w:rPr>
          <w:sz w:val="28"/>
          <w:szCs w:val="28"/>
        </w:rPr>
        <w:lastRenderedPageBreak/>
        <w:t>центров выявления, поддержки и развития способностей и талантов у детей и молодёжи, технопарков «Кван</w:t>
      </w:r>
      <w:r w:rsidR="00A846A5">
        <w:rPr>
          <w:sz w:val="28"/>
          <w:szCs w:val="28"/>
        </w:rPr>
        <w:t>ториум» и центров «IT-куб». Количество</w:t>
      </w:r>
      <w:r w:rsidR="00A846A5" w:rsidRPr="00BE03D9">
        <w:rPr>
          <w:sz w:val="28"/>
          <w:szCs w:val="28"/>
        </w:rPr>
        <w:t xml:space="preserve"> обучающихся, принявших участие в мероприятиях детского технопарка «Кванториум» в очной и заочной форме – 2372 человек, принявших участие в мероприятиях центров «IT-куб» - 780 чел., принявших участие в мероприятиях регионального центров выявления, поддержки и развития способностей и талантов у детей и молодёжи «Гагарин» - 9140 чел. Особенностью системы дополнительного образования является ее интеграционный и межведомственный характер: дополнительные общеразвивающие программы реализуются в учреждениях дополнительного образования, общеобразовательных учреждениях, дошкольных учреждениях, охватывают различные сферы и направления деятельности – образование, культуру и искусство, физическую культуру и спорт, науку и технику.</w:t>
      </w:r>
      <w:r w:rsidR="00B26A0B">
        <w:rPr>
          <w:sz w:val="28"/>
          <w:szCs w:val="28"/>
        </w:rPr>
        <w:t xml:space="preserve"> </w:t>
      </w:r>
      <w:r w:rsidR="00A846A5" w:rsidRPr="00BE03D9">
        <w:rPr>
          <w:sz w:val="28"/>
          <w:szCs w:val="28"/>
        </w:rPr>
        <w:t>Одним из приоритетных направлений системы дополнительного образования остается вовлечение учащихся в спортивное движение.</w:t>
      </w:r>
      <w:r w:rsidR="00B26A0B">
        <w:rPr>
          <w:sz w:val="28"/>
          <w:szCs w:val="28"/>
        </w:rPr>
        <w:t xml:space="preserve"> </w:t>
      </w:r>
      <w:r w:rsidR="00A846A5" w:rsidRPr="00BE03D9">
        <w:rPr>
          <w:sz w:val="28"/>
          <w:szCs w:val="28"/>
        </w:rPr>
        <w:t>В учреждениях дополнительного образования развиваются следующие виды спорта: вольная борьба, дзюдо, самбо, волейбол, баскетбол, легкая атлетика, настольный теннис, футбол, хоккей с шайбой, акробатика, плавание, гандбол. Охват занимающихся в спортивных секциях составляет более 6 тыс. человек.</w:t>
      </w:r>
      <w:r w:rsidR="009459E6">
        <w:rPr>
          <w:sz w:val="28"/>
          <w:szCs w:val="28"/>
        </w:rPr>
        <w:t xml:space="preserve"> </w:t>
      </w:r>
      <w:r w:rsidR="00A846A5" w:rsidRPr="00BE03D9">
        <w:rPr>
          <w:sz w:val="28"/>
          <w:szCs w:val="28"/>
        </w:rPr>
        <w:t>В настоящее время в городе Оренбурге действуют театральные кружки</w:t>
      </w:r>
      <w:r w:rsidR="00A846A5">
        <w:rPr>
          <w:sz w:val="28"/>
          <w:szCs w:val="28"/>
        </w:rPr>
        <w:t>, которые организованы на базе 8</w:t>
      </w:r>
      <w:r w:rsidR="00A846A5" w:rsidRPr="00BE03D9">
        <w:rPr>
          <w:sz w:val="28"/>
          <w:szCs w:val="28"/>
        </w:rPr>
        <w:t>5 ОО и 7 ОДО. Занятия в этих кружках организованы педагогами дополнительного образования – 33 кружков и педагогами общеобразовательных организаций - 19 кружков. Школьные театры представлены различными видами: театр кукол, театр теней, игровой театр, авторский театр.</w:t>
      </w:r>
    </w:p>
    <w:p w:rsidR="003311F3" w:rsidRDefault="001153ED" w:rsidP="00850254">
      <w:pPr>
        <w:tabs>
          <w:tab w:val="left" w:pos="2340"/>
        </w:tabs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827329">
        <w:rPr>
          <w:bCs/>
          <w:iCs/>
          <w:sz w:val="28"/>
          <w:szCs w:val="28"/>
          <w:shd w:val="clear" w:color="auto" w:fill="FFFFFF"/>
        </w:rPr>
        <w:t xml:space="preserve">В настоящее время все общеобразовательные организации работают в автоматизированной информационной системе «Государственные (муниципальные) услуги в сфере образования Оренбургской области» (портал edu.orb.ru), предоставляя услугу «Предоставление информации о текущей успеваемости учащегося, ведение дневника и журнала успеваемости». </w:t>
      </w:r>
    </w:p>
    <w:p w:rsidR="00886BB1" w:rsidRPr="00986445" w:rsidRDefault="00886BB1" w:rsidP="00430CDF">
      <w:pPr>
        <w:ind w:firstLine="709"/>
        <w:jc w:val="both"/>
        <w:rPr>
          <w:i/>
          <w:sz w:val="28"/>
          <w:szCs w:val="28"/>
        </w:rPr>
      </w:pPr>
      <w:r w:rsidRPr="00986445">
        <w:rPr>
          <w:i/>
          <w:sz w:val="28"/>
          <w:szCs w:val="28"/>
        </w:rPr>
        <w:t xml:space="preserve">Говоря о качестве образования в городе Оренбурге, необходимо оценивать результат каждого ребенка, каждой общеобразовательной организации. Целенаправленная работа педагогических коллективов позволила достичь определенных результатов. </w:t>
      </w:r>
    </w:p>
    <w:p w:rsidR="00886BB1" w:rsidRPr="00986445" w:rsidRDefault="00886BB1" w:rsidP="00357176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986445">
        <w:rPr>
          <w:i/>
          <w:sz w:val="28"/>
          <w:szCs w:val="28"/>
        </w:rPr>
        <w:t>В 2023 году 6 480 обучающихся 9 классов проходили государственную итоговую аттестацию по образовательным программам основного общего образования</w:t>
      </w:r>
      <w:r w:rsidRPr="00986445">
        <w:rPr>
          <w:i/>
          <w:color w:val="000000" w:themeColor="text1"/>
          <w:sz w:val="28"/>
          <w:szCs w:val="28"/>
        </w:rPr>
        <w:t>. Из них</w:t>
      </w:r>
      <w:r w:rsidRPr="00986445">
        <w:rPr>
          <w:i/>
          <w:color w:val="FF0000"/>
          <w:sz w:val="28"/>
          <w:szCs w:val="28"/>
        </w:rPr>
        <w:t xml:space="preserve"> </w:t>
      </w:r>
      <w:r w:rsidRPr="00986445">
        <w:rPr>
          <w:i/>
          <w:sz w:val="28"/>
          <w:szCs w:val="28"/>
        </w:rPr>
        <w:t xml:space="preserve">805 обучающихся (дети с ограниченными возможностями здоровья) проходили государственную итоговую аттестацию по образовательным программам основного общего образования в форме государственного выпускного экзамена; 35 человек из их числа по состоянию здоровья сдавали экзамены на дому. </w:t>
      </w:r>
      <w:r w:rsidR="00AC014D" w:rsidRPr="00986445">
        <w:rPr>
          <w:i/>
          <w:sz w:val="28"/>
          <w:szCs w:val="28"/>
        </w:rPr>
        <w:t>П</w:t>
      </w:r>
      <w:r w:rsidRPr="00986445">
        <w:rPr>
          <w:i/>
          <w:sz w:val="28"/>
          <w:szCs w:val="28"/>
        </w:rPr>
        <w:t xml:space="preserve">о русскому языку средний балл составил 4,2, по математике 3,4. Качество знаний по русскому языку - 82,34%, по математике – 48,05%. Обучающиеся, получившие неудовлетворительные результаты в основные дни основного периода пересдали экзамены в резервные дни и дополнительный (сентябрьский этап). </w:t>
      </w:r>
      <w:r w:rsidRPr="00986445">
        <w:rPr>
          <w:i/>
          <w:sz w:val="28"/>
          <w:szCs w:val="28"/>
        </w:rPr>
        <w:lastRenderedPageBreak/>
        <w:t>7 обучающихся и их законные представители приняли решение пройти обучение в 9 классе повторно. 374 выпускника города Оренбурга получили аттестаты с отличием</w:t>
      </w:r>
      <w:r w:rsidR="008207DB" w:rsidRPr="00986445">
        <w:rPr>
          <w:i/>
          <w:sz w:val="28"/>
          <w:szCs w:val="28"/>
        </w:rPr>
        <w:t>.</w:t>
      </w:r>
      <w:r w:rsidR="00D846DB" w:rsidRPr="00986445">
        <w:rPr>
          <w:i/>
          <w:sz w:val="28"/>
          <w:szCs w:val="28"/>
        </w:rPr>
        <w:t xml:space="preserve"> </w:t>
      </w:r>
      <w:r w:rsidRPr="00986445">
        <w:rPr>
          <w:i/>
          <w:sz w:val="28"/>
          <w:szCs w:val="28"/>
        </w:rPr>
        <w:t>В 2023 году 1 979 обучающихся 11 классов школ города Оренбурга были допущены к прохождению государственной итоговой аттестации.</w:t>
      </w:r>
      <w:r w:rsidR="00D846DB" w:rsidRPr="00986445">
        <w:rPr>
          <w:i/>
          <w:sz w:val="28"/>
          <w:szCs w:val="28"/>
        </w:rPr>
        <w:t xml:space="preserve"> </w:t>
      </w:r>
      <w:r w:rsidRPr="00986445">
        <w:rPr>
          <w:i/>
          <w:sz w:val="28"/>
          <w:szCs w:val="28"/>
        </w:rPr>
        <w:t>Для прохождения государственной итоговой аттестации была организована работа 13 пунктов проведения в условиях школ, для выпускников с ограниченными возможностями здоровья 9 пунктов в условиях дома.</w:t>
      </w:r>
      <w:r w:rsidR="00F66EF5" w:rsidRPr="00986445">
        <w:rPr>
          <w:i/>
          <w:sz w:val="28"/>
          <w:szCs w:val="28"/>
        </w:rPr>
        <w:t xml:space="preserve"> </w:t>
      </w:r>
      <w:r w:rsidRPr="00986445">
        <w:rPr>
          <w:i/>
          <w:sz w:val="28"/>
          <w:szCs w:val="28"/>
        </w:rPr>
        <w:t>В 2023 году выпускники школ города Оренбурга продемонстрировали 1 765 высоких результатов (от 80 баллов), что составляет 30% от общего числа результатов единого государственного экзамена. Участники, набравшие от 95 до 99 баллов по различным</w:t>
      </w:r>
      <w:r w:rsidRPr="0096785A">
        <w:rPr>
          <w:sz w:val="28"/>
          <w:szCs w:val="28"/>
        </w:rPr>
        <w:t xml:space="preserve"> </w:t>
      </w:r>
      <w:r w:rsidRPr="00986445">
        <w:rPr>
          <w:i/>
          <w:sz w:val="28"/>
          <w:szCs w:val="28"/>
        </w:rPr>
        <w:t>предметам, показали 237 результатов.</w:t>
      </w:r>
      <w:r w:rsidR="00641448" w:rsidRPr="00986445">
        <w:rPr>
          <w:i/>
          <w:sz w:val="28"/>
          <w:szCs w:val="28"/>
        </w:rPr>
        <w:t xml:space="preserve"> </w:t>
      </w:r>
      <w:r w:rsidRPr="00986445">
        <w:rPr>
          <w:i/>
          <w:sz w:val="28"/>
          <w:szCs w:val="28"/>
        </w:rPr>
        <w:t>В 2023 году 53 максимальных результата получили 50 выпускников школ города: по русскому языку – 36 стобалльников, по химии – 5, по обществознанию и информатике по 3 стобалльника, по физике, истории и литературе по 2 стобалльника. Из них 3 выпускника получили по 2 стобалльных результата (МОАУ «Гимназия № 1», МОАУ «Лицей № 5», МОАУ «СОШ № 85»).</w:t>
      </w:r>
      <w:r w:rsidR="00641448" w:rsidRPr="00986445">
        <w:rPr>
          <w:i/>
          <w:sz w:val="28"/>
          <w:szCs w:val="28"/>
        </w:rPr>
        <w:t xml:space="preserve"> </w:t>
      </w:r>
      <w:r w:rsidRPr="00986445">
        <w:rPr>
          <w:i/>
          <w:sz w:val="28"/>
          <w:szCs w:val="28"/>
        </w:rPr>
        <w:t>312 выпускников 11 классов награждены медалью «За особые успехи в учении», что составляет 16% от общего числа выпускников).</w:t>
      </w:r>
      <w:r w:rsidR="00641448" w:rsidRPr="00986445">
        <w:rPr>
          <w:i/>
          <w:sz w:val="28"/>
          <w:szCs w:val="28"/>
        </w:rPr>
        <w:t xml:space="preserve"> </w:t>
      </w:r>
      <w:r w:rsidRPr="00986445">
        <w:rPr>
          <w:i/>
          <w:sz w:val="28"/>
          <w:szCs w:val="28"/>
        </w:rPr>
        <w:t>Физико-математический лицей г. Оренбурга по конкурентоспособности выпускников снова вошел в ТОП-200 школ России, поднявшись в рейтинге с 77 места в 2022 году на 65 место.</w:t>
      </w:r>
      <w:r w:rsidR="00357176" w:rsidRPr="00986445">
        <w:rPr>
          <w:i/>
          <w:sz w:val="28"/>
          <w:szCs w:val="28"/>
        </w:rPr>
        <w:t xml:space="preserve"> </w:t>
      </w:r>
      <w:r w:rsidRPr="00986445">
        <w:rPr>
          <w:i/>
          <w:sz w:val="28"/>
          <w:szCs w:val="28"/>
        </w:rPr>
        <w:t xml:space="preserve">Важным направлением в деятельности управления образования является создание условий для развития одаренности, способностей обучающихся общеобразовательных организаций. Организация и проведение предметных олимпиад – важное звено в этой работе. </w:t>
      </w:r>
    </w:p>
    <w:p w:rsidR="00167C46" w:rsidRDefault="00167C46" w:rsidP="007F291D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A46F65">
        <w:rPr>
          <w:sz w:val="28"/>
          <w:szCs w:val="28"/>
          <w:u w:val="single"/>
        </w:rPr>
        <w:t>Обеспечение организации отдыха и оздоровления обучающихся в каникулярное время, оказание психолого-педагогической, методической помощи</w:t>
      </w:r>
      <w:r w:rsidR="005C69C2">
        <w:rPr>
          <w:sz w:val="28"/>
          <w:szCs w:val="28"/>
          <w:u w:val="single"/>
        </w:rPr>
        <w:t>:</w:t>
      </w:r>
    </w:p>
    <w:p w:rsidR="00A1478D" w:rsidRPr="000818C3" w:rsidRDefault="00A1478D" w:rsidP="00A1478D">
      <w:pPr>
        <w:suppressAutoHyphens/>
        <w:ind w:firstLine="709"/>
        <w:jc w:val="both"/>
        <w:rPr>
          <w:color w:val="333333"/>
          <w:sz w:val="28"/>
          <w:szCs w:val="28"/>
          <w:lang w:eastAsia="zh-CN"/>
        </w:rPr>
      </w:pPr>
      <w:r w:rsidRPr="000818C3">
        <w:rPr>
          <w:color w:val="333333"/>
          <w:sz w:val="28"/>
          <w:szCs w:val="28"/>
          <w:lang w:eastAsia="zh-CN"/>
        </w:rPr>
        <w:t>Организация отдыха, оздоровления, занятости детей и подростков в летний период является неотъемлемой частью социальной политики администрации города Оренбурга. Это зона особого внимания к ребенку и его социальной адаптации, время оздоровления, проведения воспитательной и образовательной деятельности.</w:t>
      </w:r>
    </w:p>
    <w:p w:rsidR="00A1478D" w:rsidRPr="000818C3" w:rsidRDefault="00A1478D" w:rsidP="00A1478D">
      <w:pPr>
        <w:suppressAutoHyphens/>
        <w:ind w:firstLine="709"/>
        <w:jc w:val="both"/>
        <w:rPr>
          <w:color w:val="333333"/>
          <w:sz w:val="28"/>
          <w:szCs w:val="28"/>
          <w:lang w:eastAsia="zh-CN"/>
        </w:rPr>
      </w:pPr>
      <w:r w:rsidRPr="000818C3">
        <w:rPr>
          <w:color w:val="333333"/>
          <w:sz w:val="28"/>
          <w:szCs w:val="28"/>
          <w:lang w:eastAsia="zh-CN"/>
        </w:rPr>
        <w:t>Летняя оздоровительная кампания 2023 года была организована по утвержденному плану и нацелена на обеспечение охраны жизни и здоровья детей, организацию здоровье</w:t>
      </w:r>
      <w:r w:rsidR="00BB4C9E">
        <w:rPr>
          <w:color w:val="333333"/>
          <w:sz w:val="28"/>
          <w:szCs w:val="28"/>
          <w:lang w:eastAsia="zh-CN"/>
        </w:rPr>
        <w:t xml:space="preserve"> </w:t>
      </w:r>
      <w:r w:rsidRPr="000818C3">
        <w:rPr>
          <w:color w:val="333333"/>
          <w:sz w:val="28"/>
          <w:szCs w:val="28"/>
          <w:lang w:eastAsia="zh-CN"/>
        </w:rPr>
        <w:t>сберегающего режима, развитие познавательного интереса детей и подростков в период школьных каникул.</w:t>
      </w:r>
    </w:p>
    <w:p w:rsidR="0089532F" w:rsidRPr="000818C3" w:rsidRDefault="0089532F" w:rsidP="0089532F">
      <w:pPr>
        <w:tabs>
          <w:tab w:val="left" w:pos="709"/>
          <w:tab w:val="left" w:pos="9226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>Все лагеря начали работу в запланированные сроки, при наличии санитарно-эпидемиологического заключения о соответствии требованиям санитарных правил и нормативов. Не санкционированных оздоровительных лагерей в летний сезон 2023 года на территории города Оренбурга не выявлено.</w:t>
      </w:r>
    </w:p>
    <w:p w:rsidR="0089532F" w:rsidRPr="000818C3" w:rsidRDefault="0089532F" w:rsidP="0089532F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 xml:space="preserve">При подготовке к летнему сезону в лагерях разработаны и утверждены в установленном порядке паспорта антитеррористической защищенности объектов с массовым пребыванием людей, разработан алгоритм действий детей и сотрудников в случае возникновения чрезвычайной ситуации. В </w:t>
      </w:r>
      <w:r w:rsidRPr="000818C3">
        <w:rPr>
          <w:sz w:val="28"/>
          <w:szCs w:val="28"/>
          <w:lang w:eastAsia="zh-CN"/>
        </w:rPr>
        <w:lastRenderedPageBreak/>
        <w:t xml:space="preserve">плановом режиме в каждом лагере проводилось обучение персонала действиям в случае возникновения чрезвычайной ситуации. В течение лета все лагеря обследовались на предмет соответствия требованиям Госпожнадзора и Роспотребнадзора. </w:t>
      </w:r>
    </w:p>
    <w:p w:rsidR="008A6262" w:rsidRPr="000818C3" w:rsidRDefault="008A6262" w:rsidP="00EF6949">
      <w:pPr>
        <w:tabs>
          <w:tab w:val="left" w:pos="709"/>
          <w:tab w:val="left" w:pos="9226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>В результате взаимодействия всех заинтересованных ведомств и отраслевых структур города летняя оздоровительная кампания прошла на высоком уровне, без чрезвычайных происшествий.</w:t>
      </w:r>
      <w:r w:rsidR="00EF6949">
        <w:rPr>
          <w:sz w:val="28"/>
          <w:szCs w:val="28"/>
          <w:lang w:eastAsia="zh-CN"/>
        </w:rPr>
        <w:t xml:space="preserve"> </w:t>
      </w:r>
      <w:r w:rsidRPr="000818C3">
        <w:rPr>
          <w:sz w:val="28"/>
          <w:szCs w:val="28"/>
          <w:lang w:eastAsia="zh-CN"/>
        </w:rPr>
        <w:t>В период летних школьных каникул 2023 года различными организованными формами занятости и отдыха были охвачены 70 974 детей и подростков города Оренбурга.</w:t>
      </w:r>
      <w:r w:rsidR="00EF6949">
        <w:rPr>
          <w:sz w:val="28"/>
          <w:szCs w:val="28"/>
          <w:lang w:eastAsia="zh-CN"/>
        </w:rPr>
        <w:t xml:space="preserve"> </w:t>
      </w:r>
      <w:r w:rsidRPr="000818C3">
        <w:rPr>
          <w:sz w:val="28"/>
          <w:szCs w:val="28"/>
          <w:lang w:eastAsia="zh-CN"/>
        </w:rPr>
        <w:t>В соответствии с реестром в 68 детских оздоровительных лагерях отдохнули 14 590 детей и подростков</w:t>
      </w:r>
      <w:r w:rsidR="00EF6949">
        <w:rPr>
          <w:sz w:val="28"/>
          <w:szCs w:val="28"/>
          <w:lang w:eastAsia="zh-CN"/>
        </w:rPr>
        <w:t>, в</w:t>
      </w:r>
      <w:r w:rsidRPr="000818C3">
        <w:rPr>
          <w:sz w:val="28"/>
          <w:szCs w:val="28"/>
          <w:lang w:eastAsia="zh-CN"/>
        </w:rPr>
        <w:t xml:space="preserve"> том числе:</w:t>
      </w:r>
    </w:p>
    <w:p w:rsidR="00EF6949" w:rsidRDefault="008A6262" w:rsidP="00B01EC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 xml:space="preserve">- в 53 лагерях дневного пребывания отдохнули 3993 чел. </w:t>
      </w:r>
    </w:p>
    <w:p w:rsidR="008A6262" w:rsidRPr="000818C3" w:rsidRDefault="008A6262" w:rsidP="00B01EC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>- в 15 загородных лагерях отдохнули 10597 чел.</w:t>
      </w:r>
    </w:p>
    <w:p w:rsidR="008A6262" w:rsidRPr="000818C3" w:rsidRDefault="008A6262" w:rsidP="00B01EC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>Возможность бесплатно направить детей в лагерь была пред</w:t>
      </w:r>
      <w:r w:rsidR="00EF6949">
        <w:rPr>
          <w:sz w:val="28"/>
          <w:szCs w:val="28"/>
          <w:lang w:eastAsia="zh-CN"/>
        </w:rPr>
        <w:t>о</w:t>
      </w:r>
      <w:r w:rsidRPr="000818C3">
        <w:rPr>
          <w:sz w:val="28"/>
          <w:szCs w:val="28"/>
          <w:lang w:eastAsia="zh-CN"/>
        </w:rPr>
        <w:t>ставлена всем семьям участников специальной военной операции. За лето в загородных лагерях Оренбурга отдохнул 75 детей этой категории.</w:t>
      </w:r>
    </w:p>
    <w:p w:rsidR="008A6262" w:rsidRPr="000818C3" w:rsidRDefault="008A6262" w:rsidP="00B01EC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 xml:space="preserve">Особое внимание уделялось профилактике асоциального поведения детей, предупреждению безнадзорности и правонарушений среди несовершеннолетних, усилению адресного контроля занятости 264 подростков, состоящих на профилактическом учете в ОДН и ПДН. </w:t>
      </w:r>
    </w:p>
    <w:p w:rsidR="008A6262" w:rsidRPr="000818C3" w:rsidRDefault="008A6262" w:rsidP="000060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 xml:space="preserve">116 старшеклассников прошли обучение в школе подготовки волонтеров-старшеклассников для работы в лагерях с дневным пребыванием детей «Молодая гвардия». </w:t>
      </w:r>
    </w:p>
    <w:p w:rsidR="008A6262" w:rsidRPr="000818C3" w:rsidRDefault="008A6262" w:rsidP="000060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 xml:space="preserve">В период каникул были созданы временные рабочие места для 103 несовершеннолетних подростка в 3 организациях отдыха детей ДООЛ «Юность», «Чайка», «Чайка» Протопоповская роща, ДОЛ «Зарница». </w:t>
      </w:r>
    </w:p>
    <w:p w:rsidR="008A6262" w:rsidRPr="000818C3" w:rsidRDefault="008A6262" w:rsidP="000060D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>Традиционно в течение всего лета лагеря города Оренбурга объединял 29 фестиваль загородных лагерей «Дети. Творчество. Лето-2023»</w:t>
      </w:r>
      <w:r w:rsidR="008C04EE">
        <w:rPr>
          <w:sz w:val="28"/>
          <w:szCs w:val="28"/>
          <w:lang w:eastAsia="zh-CN"/>
        </w:rPr>
        <w:t xml:space="preserve">, </w:t>
      </w:r>
      <w:r w:rsidRPr="000818C3">
        <w:rPr>
          <w:sz w:val="28"/>
          <w:szCs w:val="28"/>
          <w:lang w:eastAsia="zh-CN"/>
        </w:rPr>
        <w:t xml:space="preserve">Фестиваль детских загородных оздоровительных лагерей «Дети. Творчество. Лето» - праздник таланта, вдохновения, профессионального мастерства. </w:t>
      </w:r>
    </w:p>
    <w:p w:rsidR="00C067DB" w:rsidRPr="000818C3" w:rsidRDefault="00C067DB" w:rsidP="000060D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818C3">
        <w:rPr>
          <w:sz w:val="28"/>
          <w:szCs w:val="28"/>
          <w:lang w:eastAsia="zh-CN"/>
        </w:rPr>
        <w:t xml:space="preserve">Реализованы две инклюзивные профильные смены для 42 детей с ОВЗ и инвалидов. 40 детей инвалидов и детей с ОВЗ норма были заняты на площадке дневного пребывания в Центре психолого-педагогической реабилитации детей «Орион» (ул. Чкалова, 33) МАУДО «ДТДиМ». </w:t>
      </w:r>
    </w:p>
    <w:p w:rsidR="008A6262" w:rsidRDefault="00C067DB" w:rsidP="00F226B6">
      <w:pPr>
        <w:suppressAutoHyphens/>
        <w:ind w:firstLine="709"/>
        <w:jc w:val="both"/>
        <w:rPr>
          <w:sz w:val="28"/>
          <w:szCs w:val="28"/>
        </w:rPr>
      </w:pPr>
      <w:r w:rsidRPr="000818C3">
        <w:rPr>
          <w:color w:val="000000"/>
          <w:sz w:val="28"/>
          <w:szCs w:val="28"/>
          <w:lang w:eastAsia="zh-CN"/>
        </w:rPr>
        <w:t xml:space="preserve">В конце лета в ДОЛ «Город детства» заехали 37 детей и 3 взрослых из Донецкой Народной республики для участия в «Университетской смене». </w:t>
      </w:r>
    </w:p>
    <w:p w:rsidR="009464B9" w:rsidRPr="0085094B" w:rsidRDefault="00E5159E" w:rsidP="009464B9">
      <w:pPr>
        <w:pStyle w:val="af0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464B9" w:rsidRPr="0085094B">
        <w:rPr>
          <w:bCs/>
          <w:iCs/>
          <w:sz w:val="28"/>
          <w:szCs w:val="28"/>
        </w:rPr>
        <w:t>лучшено техническое состояние зданий в 6 организациях, предназначенных для организации отдыха детей и их оздоровления – выполнены ремонтные работы и прочие мероприятия по улучшению технического состояния зданий и территорий (ремонт душевых, уличного туалета, замена оконных блоков, выполнены противопожарные мероприятия)</w:t>
      </w:r>
      <w:r w:rsidR="00E53AD5">
        <w:rPr>
          <w:bCs/>
          <w:iCs/>
          <w:sz w:val="28"/>
          <w:szCs w:val="28"/>
        </w:rPr>
        <w:t>;</w:t>
      </w:r>
    </w:p>
    <w:p w:rsidR="00493578" w:rsidRDefault="00E5159E" w:rsidP="007F2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4B9" w:rsidRPr="00606438">
        <w:rPr>
          <w:sz w:val="28"/>
          <w:szCs w:val="28"/>
        </w:rPr>
        <w:t xml:space="preserve"> МАУ «Центр психолого-педагогической, медицинской, методической и социальной помощи «Импульс-центр» методическую, психолого-педагогическую помощь по обращению родителей, по запросу образовательных организаций получили 4,4 тыс. чел. Количество </w:t>
      </w:r>
      <w:r w:rsidR="009464B9" w:rsidRPr="00606438">
        <w:rPr>
          <w:sz w:val="28"/>
          <w:szCs w:val="28"/>
        </w:rPr>
        <w:lastRenderedPageBreak/>
        <w:t xml:space="preserve">муниципальных ОО города Оренбурга, получающих </w:t>
      </w:r>
      <w:r w:rsidR="004869F6" w:rsidRPr="00606438">
        <w:rPr>
          <w:sz w:val="28"/>
          <w:szCs w:val="28"/>
        </w:rPr>
        <w:t>методическую и психолого-педагогическую помощь,</w:t>
      </w:r>
      <w:r w:rsidR="009464B9" w:rsidRPr="00606438">
        <w:rPr>
          <w:sz w:val="28"/>
          <w:szCs w:val="28"/>
        </w:rPr>
        <w:t xml:space="preserve"> составило 229 организаций</w:t>
      </w:r>
      <w:r w:rsidR="004465B2">
        <w:rPr>
          <w:sz w:val="28"/>
          <w:szCs w:val="28"/>
        </w:rPr>
        <w:t>.</w:t>
      </w:r>
    </w:p>
    <w:p w:rsidR="00B16137" w:rsidRDefault="00D72110" w:rsidP="0012065E">
      <w:pPr>
        <w:widowControl w:val="0"/>
        <w:ind w:firstLine="709"/>
        <w:jc w:val="both"/>
        <w:rPr>
          <w:rStyle w:val="af2"/>
          <w:b w:val="0"/>
          <w:sz w:val="28"/>
          <w:szCs w:val="28"/>
          <w:u w:val="single"/>
        </w:rPr>
      </w:pPr>
      <w:r w:rsidRPr="005E6A4C">
        <w:rPr>
          <w:rStyle w:val="af2"/>
          <w:b w:val="0"/>
          <w:sz w:val="28"/>
          <w:szCs w:val="28"/>
          <w:u w:val="single"/>
        </w:rPr>
        <w:t>Р</w:t>
      </w:r>
      <w:r w:rsidR="00FA091D" w:rsidRPr="005E6A4C">
        <w:rPr>
          <w:rStyle w:val="af2"/>
          <w:b w:val="0"/>
          <w:sz w:val="28"/>
          <w:szCs w:val="28"/>
          <w:u w:val="single"/>
        </w:rPr>
        <w:t>еализация переданные государственные полномочия по организации и осуществлению деятельности по опеке и попечительству над несовершеннолетними</w:t>
      </w:r>
      <w:r w:rsidR="00B16137">
        <w:rPr>
          <w:rStyle w:val="af2"/>
          <w:b w:val="0"/>
          <w:sz w:val="28"/>
          <w:szCs w:val="28"/>
          <w:u w:val="single"/>
        </w:rPr>
        <w:t>:</w:t>
      </w:r>
    </w:p>
    <w:p w:rsidR="00A8574E" w:rsidRDefault="0024573E" w:rsidP="00245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536A">
        <w:rPr>
          <w:sz w:val="28"/>
          <w:szCs w:val="28"/>
        </w:rPr>
        <w:t xml:space="preserve"> </w:t>
      </w:r>
      <w:r w:rsidR="00FB34F6" w:rsidRPr="0085094B">
        <w:rPr>
          <w:sz w:val="28"/>
          <w:szCs w:val="28"/>
        </w:rPr>
        <w:t xml:space="preserve">рамках исполнения переданных полномочий по опеке </w:t>
      </w:r>
      <w:r w:rsidR="00FB34F6" w:rsidRPr="0085094B">
        <w:rPr>
          <w:sz w:val="28"/>
          <w:szCs w:val="28"/>
        </w:rPr>
        <w:br/>
        <w:t xml:space="preserve">и попечительству над несовершеннолетними, численность детей, находящихся под опекой (попечительством) в отчетном году составила </w:t>
      </w:r>
      <w:r w:rsidR="00FB34F6" w:rsidRPr="0085094B">
        <w:rPr>
          <w:sz w:val="28"/>
          <w:szCs w:val="28"/>
        </w:rPr>
        <w:br/>
        <w:t>855 чел., из них осуществлялись выплаты на содержание 734 детей, находящихся в семье опекуна, и  121 </w:t>
      </w:r>
      <w:r w:rsidR="00ED439C">
        <w:rPr>
          <w:sz w:val="28"/>
          <w:szCs w:val="28"/>
        </w:rPr>
        <w:t>ребенку</w:t>
      </w:r>
      <w:r w:rsidR="00FB34F6" w:rsidRPr="0085094B">
        <w:rPr>
          <w:sz w:val="28"/>
          <w:szCs w:val="28"/>
        </w:rPr>
        <w:t xml:space="preserve">, находящихся в приемных семьях. </w:t>
      </w:r>
      <w:r w:rsidR="00FA091D">
        <w:rPr>
          <w:sz w:val="28"/>
          <w:szCs w:val="28"/>
        </w:rPr>
        <w:t xml:space="preserve"> </w:t>
      </w:r>
    </w:p>
    <w:p w:rsidR="0061727A" w:rsidRDefault="00EF0FBD" w:rsidP="00EF0FBD">
      <w:pPr>
        <w:ind w:firstLine="709"/>
        <w:jc w:val="both"/>
        <w:rPr>
          <w:sz w:val="28"/>
          <w:szCs w:val="28"/>
        </w:rPr>
      </w:pPr>
      <w:r w:rsidRPr="00353F9C">
        <w:rPr>
          <w:sz w:val="28"/>
          <w:szCs w:val="28"/>
        </w:rPr>
        <w:t xml:space="preserve">Для осуществления финансового обеспечения переданных полномочий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предоставления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муниципальных образовательных организаций, обустройства прилегающих к ним территорий </w:t>
      </w:r>
      <w:r w:rsidR="0061727A">
        <w:rPr>
          <w:sz w:val="28"/>
          <w:szCs w:val="28"/>
        </w:rPr>
        <w:t>выделяются средства из вышестоящего бюджета.</w:t>
      </w:r>
    </w:p>
    <w:p w:rsidR="00A8574E" w:rsidRPr="003843C6" w:rsidRDefault="00A8574E" w:rsidP="0012065E">
      <w:pPr>
        <w:widowControl w:val="0"/>
        <w:ind w:firstLine="709"/>
        <w:jc w:val="both"/>
        <w:rPr>
          <w:sz w:val="28"/>
          <w:szCs w:val="28"/>
        </w:rPr>
      </w:pPr>
      <w:r w:rsidRPr="003843C6">
        <w:rPr>
          <w:sz w:val="28"/>
          <w:szCs w:val="28"/>
        </w:rPr>
        <w:t>Общая численность детей образовательных организаций в 202</w:t>
      </w:r>
      <w:r>
        <w:rPr>
          <w:sz w:val="28"/>
          <w:szCs w:val="28"/>
        </w:rPr>
        <w:t>3</w:t>
      </w:r>
      <w:r w:rsidRPr="003843C6">
        <w:rPr>
          <w:sz w:val="28"/>
          <w:szCs w:val="28"/>
        </w:rPr>
        <w:t xml:space="preserve"> году составила </w:t>
      </w:r>
      <w:r w:rsidRPr="0007179C">
        <w:rPr>
          <w:sz w:val="28"/>
          <w:szCs w:val="28"/>
        </w:rPr>
        <w:t>108</w:t>
      </w:r>
      <w:r w:rsidR="003A5BB5">
        <w:rPr>
          <w:sz w:val="28"/>
          <w:szCs w:val="28"/>
        </w:rPr>
        <w:t> </w:t>
      </w:r>
      <w:r w:rsidRPr="0007179C">
        <w:rPr>
          <w:sz w:val="28"/>
          <w:szCs w:val="28"/>
        </w:rPr>
        <w:t>951</w:t>
      </w:r>
      <w:r w:rsidRPr="003843C6">
        <w:rPr>
          <w:sz w:val="28"/>
          <w:szCs w:val="28"/>
        </w:rPr>
        <w:t>, в том числе:</w:t>
      </w:r>
    </w:p>
    <w:p w:rsidR="00A8574E" w:rsidRPr="00C24221" w:rsidRDefault="00A8574E" w:rsidP="0012065E">
      <w:pPr>
        <w:widowControl w:val="0"/>
        <w:ind w:firstLine="709"/>
        <w:jc w:val="both"/>
        <w:rPr>
          <w:sz w:val="28"/>
          <w:szCs w:val="28"/>
        </w:rPr>
      </w:pPr>
      <w:r w:rsidRPr="00C24221">
        <w:rPr>
          <w:sz w:val="28"/>
          <w:szCs w:val="28"/>
        </w:rPr>
        <w:t>- 32 574 воспитанников дошкольных образовательных организаций (в том числе 32 080 детей - получающих услуги в муниципальных организациях и 494 ребенка - в негосударственных);</w:t>
      </w:r>
    </w:p>
    <w:p w:rsidR="00A8574E" w:rsidRDefault="00A8574E" w:rsidP="0012065E">
      <w:pPr>
        <w:widowControl w:val="0"/>
        <w:ind w:firstLine="709"/>
        <w:jc w:val="both"/>
        <w:rPr>
          <w:sz w:val="28"/>
          <w:szCs w:val="28"/>
        </w:rPr>
      </w:pPr>
      <w:r w:rsidRPr="002D5EE6">
        <w:rPr>
          <w:sz w:val="28"/>
          <w:szCs w:val="28"/>
        </w:rPr>
        <w:t xml:space="preserve">- </w:t>
      </w:r>
      <w:r>
        <w:rPr>
          <w:sz w:val="28"/>
          <w:szCs w:val="28"/>
        </w:rPr>
        <w:t>76 377</w:t>
      </w:r>
      <w:r w:rsidRPr="002D5EE6">
        <w:rPr>
          <w:sz w:val="28"/>
          <w:szCs w:val="28"/>
        </w:rPr>
        <w:t> обучающихся, получающих услуги в муниципальных организациях</w:t>
      </w:r>
      <w:r w:rsidRPr="004D6F8C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948 </w:t>
      </w:r>
      <w:r w:rsidRPr="004D6F8C">
        <w:rPr>
          <w:sz w:val="28"/>
          <w:szCs w:val="28"/>
        </w:rPr>
        <w:t xml:space="preserve">в негосударственных. </w:t>
      </w:r>
    </w:p>
    <w:p w:rsidR="00A8574E" w:rsidRPr="004722C3" w:rsidRDefault="00A8574E" w:rsidP="0012065E">
      <w:pPr>
        <w:widowControl w:val="0"/>
        <w:ind w:firstLine="709"/>
        <w:jc w:val="both"/>
        <w:rPr>
          <w:color w:val="948A54" w:themeColor="background2" w:themeShade="80"/>
          <w:sz w:val="16"/>
          <w:szCs w:val="16"/>
        </w:rPr>
      </w:pPr>
      <w:r>
        <w:rPr>
          <w:sz w:val="28"/>
        </w:rPr>
        <w:t xml:space="preserve">- </w:t>
      </w:r>
      <w:r w:rsidRPr="005E0A37">
        <w:rPr>
          <w:sz w:val="28"/>
        </w:rPr>
        <w:t xml:space="preserve">дополнительным образованием в городе Оренбурге охвачено </w:t>
      </w:r>
      <w:r>
        <w:rPr>
          <w:sz w:val="28"/>
        </w:rPr>
        <w:t>83 918</w:t>
      </w:r>
      <w:r w:rsidRPr="005E0A37">
        <w:rPr>
          <w:sz w:val="28"/>
        </w:rPr>
        <w:t xml:space="preserve"> ребенка с 5 до 18 лет</w:t>
      </w:r>
      <w:r>
        <w:rPr>
          <w:sz w:val="28"/>
        </w:rPr>
        <w:t xml:space="preserve"> (более 90%)</w:t>
      </w:r>
      <w:r w:rsidR="0090524C">
        <w:rPr>
          <w:sz w:val="28"/>
        </w:rPr>
        <w:t>.</w:t>
      </w:r>
    </w:p>
    <w:p w:rsidR="00A8574E" w:rsidRPr="00BA49B1" w:rsidRDefault="00A8574E" w:rsidP="0012065E">
      <w:pPr>
        <w:widowControl w:val="0"/>
        <w:ind w:firstLine="709"/>
        <w:jc w:val="both"/>
        <w:rPr>
          <w:sz w:val="28"/>
          <w:szCs w:val="28"/>
        </w:rPr>
      </w:pPr>
      <w:r w:rsidRPr="00BA49B1">
        <w:rPr>
          <w:sz w:val="28"/>
          <w:szCs w:val="28"/>
        </w:rPr>
        <w:t xml:space="preserve">Состав </w:t>
      </w:r>
      <w:r w:rsidR="00A437FE">
        <w:rPr>
          <w:sz w:val="28"/>
          <w:szCs w:val="28"/>
        </w:rPr>
        <w:t>сотрудников</w:t>
      </w:r>
      <w:r w:rsidRPr="00BA49B1">
        <w:rPr>
          <w:sz w:val="28"/>
          <w:szCs w:val="28"/>
        </w:rPr>
        <w:t xml:space="preserve"> образовательных организаций г. Оренбурга представлен:</w:t>
      </w:r>
    </w:p>
    <w:p w:rsidR="00A8574E" w:rsidRPr="00BA49B1" w:rsidRDefault="00A8574E" w:rsidP="0012065E">
      <w:pPr>
        <w:widowControl w:val="0"/>
        <w:ind w:firstLine="709"/>
        <w:jc w:val="both"/>
        <w:rPr>
          <w:sz w:val="28"/>
          <w:szCs w:val="28"/>
        </w:rPr>
      </w:pPr>
      <w:r w:rsidRPr="00160BBE">
        <w:rPr>
          <w:sz w:val="28"/>
          <w:szCs w:val="28"/>
        </w:rPr>
        <w:t xml:space="preserve">- в дошкольных образовательных организациях – 5 347 </w:t>
      </w:r>
      <w:r w:rsidR="00A437FE">
        <w:rPr>
          <w:sz w:val="28"/>
          <w:szCs w:val="28"/>
        </w:rPr>
        <w:t>ед</w:t>
      </w:r>
      <w:r w:rsidRPr="00160BBE">
        <w:rPr>
          <w:sz w:val="28"/>
          <w:szCs w:val="28"/>
        </w:rPr>
        <w:t>., 2 357 человек из</w:t>
      </w:r>
      <w:r w:rsidRPr="00BA49B1">
        <w:rPr>
          <w:sz w:val="28"/>
          <w:szCs w:val="28"/>
        </w:rPr>
        <w:t xml:space="preserve"> них педагогические работники;</w:t>
      </w:r>
    </w:p>
    <w:p w:rsidR="00A8574E" w:rsidRDefault="00A8574E" w:rsidP="0012065E">
      <w:pPr>
        <w:widowControl w:val="0"/>
        <w:ind w:firstLine="709"/>
        <w:jc w:val="both"/>
        <w:rPr>
          <w:sz w:val="28"/>
          <w:szCs w:val="28"/>
        </w:rPr>
      </w:pPr>
      <w:r w:rsidRPr="00123A99">
        <w:rPr>
          <w:sz w:val="28"/>
          <w:szCs w:val="28"/>
        </w:rPr>
        <w:t xml:space="preserve">- в общеобразовательных организациях – 5 476 </w:t>
      </w:r>
      <w:r w:rsidR="00A437FE">
        <w:rPr>
          <w:sz w:val="28"/>
          <w:szCs w:val="28"/>
        </w:rPr>
        <w:t>ед.</w:t>
      </w:r>
      <w:r w:rsidRPr="00123A99">
        <w:rPr>
          <w:sz w:val="28"/>
          <w:szCs w:val="28"/>
        </w:rPr>
        <w:t>, в том числе 3 558 педагогических ра</w:t>
      </w:r>
      <w:r>
        <w:rPr>
          <w:sz w:val="28"/>
          <w:szCs w:val="28"/>
        </w:rPr>
        <w:t>ботников;</w:t>
      </w:r>
    </w:p>
    <w:p w:rsidR="00C5406E" w:rsidRPr="00165833" w:rsidRDefault="00A8574E" w:rsidP="0012065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B7AD3">
        <w:rPr>
          <w:sz w:val="28"/>
          <w:szCs w:val="28"/>
        </w:rPr>
        <w:t xml:space="preserve">- </w:t>
      </w:r>
      <w:r w:rsidR="00A437FE">
        <w:rPr>
          <w:sz w:val="28"/>
          <w:szCs w:val="28"/>
        </w:rPr>
        <w:t xml:space="preserve">в </w:t>
      </w:r>
      <w:r w:rsidRPr="00AB7AD3">
        <w:rPr>
          <w:sz w:val="28"/>
          <w:szCs w:val="28"/>
        </w:rPr>
        <w:t>учреждени</w:t>
      </w:r>
      <w:r w:rsidR="00A437FE">
        <w:rPr>
          <w:sz w:val="28"/>
          <w:szCs w:val="28"/>
        </w:rPr>
        <w:t>ях</w:t>
      </w:r>
      <w:r w:rsidRPr="00AB7AD3">
        <w:rPr>
          <w:sz w:val="28"/>
          <w:szCs w:val="28"/>
        </w:rPr>
        <w:t xml:space="preserve"> дополнительного образования</w:t>
      </w:r>
      <w:r w:rsidR="00A437FE">
        <w:rPr>
          <w:sz w:val="28"/>
          <w:szCs w:val="28"/>
        </w:rPr>
        <w:t xml:space="preserve"> – </w:t>
      </w:r>
      <w:r w:rsidR="00A437FE" w:rsidRPr="00AB7AD3">
        <w:rPr>
          <w:sz w:val="28"/>
          <w:szCs w:val="28"/>
        </w:rPr>
        <w:t xml:space="preserve">1 362 </w:t>
      </w:r>
      <w:r w:rsidR="00A437FE">
        <w:rPr>
          <w:sz w:val="28"/>
          <w:szCs w:val="28"/>
        </w:rPr>
        <w:t>ед.</w:t>
      </w:r>
      <w:r w:rsidRPr="00AB7AD3">
        <w:rPr>
          <w:sz w:val="28"/>
          <w:szCs w:val="28"/>
        </w:rPr>
        <w:t xml:space="preserve">, из их числа </w:t>
      </w:r>
      <w:r w:rsidR="000A4BC6">
        <w:rPr>
          <w:sz w:val="28"/>
          <w:szCs w:val="28"/>
        </w:rPr>
        <w:t>842</w:t>
      </w:r>
      <w:r w:rsidRPr="00AB7AD3">
        <w:rPr>
          <w:sz w:val="28"/>
          <w:szCs w:val="28"/>
        </w:rPr>
        <w:t xml:space="preserve"> педагогические работники.</w:t>
      </w:r>
    </w:p>
    <w:p w:rsidR="00EA4BFE" w:rsidRDefault="00F87E21" w:rsidP="00B81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педагоги и руководители общеобразовательных организаций повышают квалификацию, в том числе в центрах непрерывного повышения профессионального мастерства.</w:t>
      </w:r>
    </w:p>
    <w:p w:rsidR="00535AB3" w:rsidRPr="00C24221" w:rsidRDefault="00535AB3" w:rsidP="00535AB3">
      <w:pPr>
        <w:widowControl w:val="0"/>
        <w:ind w:firstLine="709"/>
        <w:jc w:val="both"/>
        <w:rPr>
          <w:sz w:val="28"/>
          <w:szCs w:val="28"/>
        </w:rPr>
      </w:pPr>
      <w:r w:rsidRPr="00C24221">
        <w:rPr>
          <w:sz w:val="28"/>
          <w:szCs w:val="28"/>
        </w:rPr>
        <w:t xml:space="preserve">Сеть образовательных организаций города по состоянию на </w:t>
      </w:r>
      <w:r w:rsidR="004216DC">
        <w:rPr>
          <w:sz w:val="28"/>
          <w:szCs w:val="28"/>
        </w:rPr>
        <w:t>01.01.2024</w:t>
      </w:r>
      <w:r w:rsidRPr="00C24221">
        <w:rPr>
          <w:sz w:val="28"/>
          <w:szCs w:val="28"/>
        </w:rPr>
        <w:t xml:space="preserve"> включала в себя </w:t>
      </w:r>
      <w:r w:rsidRPr="0007179C">
        <w:rPr>
          <w:sz w:val="28"/>
          <w:szCs w:val="28"/>
        </w:rPr>
        <w:t>24</w:t>
      </w:r>
      <w:r w:rsidR="006F7AB5">
        <w:rPr>
          <w:sz w:val="28"/>
          <w:szCs w:val="28"/>
        </w:rPr>
        <w:t>2</w:t>
      </w:r>
      <w:r w:rsidRPr="00C2422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24221">
        <w:rPr>
          <w:sz w:val="28"/>
          <w:szCs w:val="28"/>
        </w:rPr>
        <w:t xml:space="preserve">: </w:t>
      </w:r>
    </w:p>
    <w:p w:rsidR="00535AB3" w:rsidRPr="0007179C" w:rsidRDefault="00535AB3" w:rsidP="00535AB3">
      <w:pPr>
        <w:widowControl w:val="0"/>
        <w:ind w:firstLine="709"/>
        <w:jc w:val="both"/>
        <w:rPr>
          <w:sz w:val="28"/>
          <w:szCs w:val="28"/>
        </w:rPr>
      </w:pPr>
      <w:r w:rsidRPr="0007179C">
        <w:rPr>
          <w:sz w:val="28"/>
          <w:szCs w:val="28"/>
        </w:rPr>
        <w:t>- 14</w:t>
      </w:r>
      <w:r w:rsidR="006F7AB5">
        <w:rPr>
          <w:sz w:val="28"/>
          <w:szCs w:val="28"/>
        </w:rPr>
        <w:t>1</w:t>
      </w:r>
      <w:r w:rsidRPr="0007179C">
        <w:rPr>
          <w:sz w:val="28"/>
          <w:szCs w:val="28"/>
        </w:rPr>
        <w:t xml:space="preserve"> организаций дошкольного образования, в том числе 9 негосударственных, </w:t>
      </w:r>
    </w:p>
    <w:p w:rsidR="00535AB3" w:rsidRPr="0007179C" w:rsidRDefault="00535AB3" w:rsidP="00535AB3">
      <w:pPr>
        <w:widowControl w:val="0"/>
        <w:ind w:firstLine="709"/>
        <w:jc w:val="both"/>
        <w:rPr>
          <w:sz w:val="28"/>
          <w:szCs w:val="28"/>
        </w:rPr>
      </w:pPr>
      <w:r w:rsidRPr="0007179C">
        <w:rPr>
          <w:sz w:val="28"/>
          <w:szCs w:val="28"/>
        </w:rPr>
        <w:lastRenderedPageBreak/>
        <w:t xml:space="preserve">- 90 общеобразовательных организаций, в том числе 5 негосударственных, </w:t>
      </w:r>
    </w:p>
    <w:p w:rsidR="00535AB3" w:rsidRPr="0007179C" w:rsidRDefault="00535AB3" w:rsidP="00535AB3">
      <w:pPr>
        <w:widowControl w:val="0"/>
        <w:ind w:firstLine="709"/>
        <w:jc w:val="both"/>
        <w:rPr>
          <w:sz w:val="28"/>
          <w:szCs w:val="28"/>
        </w:rPr>
      </w:pPr>
      <w:r w:rsidRPr="0007179C">
        <w:rPr>
          <w:sz w:val="28"/>
          <w:szCs w:val="28"/>
        </w:rPr>
        <w:t>- 11 учреждений дополнительного образования,</w:t>
      </w:r>
    </w:p>
    <w:p w:rsidR="00535AB3" w:rsidRPr="0007179C" w:rsidRDefault="00535AB3" w:rsidP="00535AB3">
      <w:pPr>
        <w:widowControl w:val="0"/>
        <w:ind w:firstLine="709"/>
        <w:jc w:val="both"/>
        <w:rPr>
          <w:sz w:val="28"/>
          <w:szCs w:val="28"/>
        </w:rPr>
      </w:pPr>
      <w:r w:rsidRPr="0007179C">
        <w:rPr>
          <w:sz w:val="28"/>
          <w:szCs w:val="28"/>
        </w:rPr>
        <w:t xml:space="preserve">- 40 клубов по месту жительства, </w:t>
      </w:r>
    </w:p>
    <w:p w:rsidR="00535AB3" w:rsidRPr="0007179C" w:rsidRDefault="00535AB3" w:rsidP="00535AB3">
      <w:pPr>
        <w:widowControl w:val="0"/>
        <w:ind w:firstLine="709"/>
        <w:jc w:val="both"/>
        <w:rPr>
          <w:sz w:val="28"/>
          <w:szCs w:val="28"/>
        </w:rPr>
      </w:pPr>
      <w:r w:rsidRPr="0007179C">
        <w:rPr>
          <w:sz w:val="28"/>
          <w:szCs w:val="28"/>
        </w:rPr>
        <w:t>- 7 муниципальных загородных лагерей в оперативном управлении организаций дополнительного образования.</w:t>
      </w:r>
    </w:p>
    <w:p w:rsidR="0058759B" w:rsidRDefault="00535AB3" w:rsidP="0058759B">
      <w:pPr>
        <w:widowControl w:val="0"/>
        <w:ind w:firstLine="709"/>
        <w:jc w:val="both"/>
        <w:rPr>
          <w:sz w:val="28"/>
          <w:szCs w:val="28"/>
        </w:rPr>
      </w:pPr>
      <w:r w:rsidRPr="00764538">
        <w:rPr>
          <w:sz w:val="28"/>
          <w:szCs w:val="28"/>
        </w:rPr>
        <w:t>- 16 негосударственных организаций, имеющих лицензию на осуществление образовательной деятельности по дополнительному образованию детей.</w:t>
      </w:r>
    </w:p>
    <w:p w:rsidR="00060158" w:rsidRPr="00165833" w:rsidRDefault="00060158" w:rsidP="0058759B">
      <w:pPr>
        <w:widowControl w:val="0"/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>Балансовая стоимость основных средств на конец отчетного периода составила 38 215 854,48 руб., в том числе:</w:t>
      </w:r>
    </w:p>
    <w:p w:rsidR="00060158" w:rsidRPr="00165833" w:rsidRDefault="00060158" w:rsidP="00060158">
      <w:pPr>
        <w:tabs>
          <w:tab w:val="left" w:pos="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165833">
        <w:rPr>
          <w:sz w:val="28"/>
          <w:szCs w:val="28"/>
        </w:rPr>
        <w:t>недвижимое имущество – 11 616 663,88 руб., из них:</w:t>
      </w:r>
    </w:p>
    <w:p w:rsidR="00060158" w:rsidRPr="00165833" w:rsidRDefault="00060158" w:rsidP="00060158">
      <w:pPr>
        <w:tabs>
          <w:tab w:val="left" w:pos="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165833">
        <w:rPr>
          <w:sz w:val="28"/>
          <w:szCs w:val="28"/>
        </w:rPr>
        <w:t>транспортные средства – 4 709 557,59 руб.;</w:t>
      </w:r>
    </w:p>
    <w:p w:rsidR="00060158" w:rsidRPr="00165833" w:rsidRDefault="00060158" w:rsidP="00060158">
      <w:pPr>
        <w:tabs>
          <w:tab w:val="left" w:pos="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офисное оборудование (компьютеры, серверы, ксероксы, принтеры и т.п.) – 16 698 906,33 руб.;</w:t>
      </w:r>
    </w:p>
    <w:p w:rsidR="00060158" w:rsidRPr="00165833" w:rsidRDefault="00060158" w:rsidP="00060158">
      <w:pPr>
        <w:tabs>
          <w:tab w:val="left" w:pos="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мебель - 2 849 185,26 руб.;</w:t>
      </w:r>
    </w:p>
    <w:p w:rsidR="00060158" w:rsidRPr="00165833" w:rsidRDefault="00060158" w:rsidP="00060158">
      <w:pPr>
        <w:tabs>
          <w:tab w:val="left" w:pos="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хозяйственный инвентарь – 1 733 282,20 руб.;</w:t>
      </w:r>
    </w:p>
    <w:p w:rsidR="00060158" w:rsidRPr="00165833" w:rsidRDefault="00060158" w:rsidP="00060158">
      <w:pPr>
        <w:tabs>
          <w:tab w:val="left" w:pos="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иное имущество – 608 259,22 руб.</w:t>
      </w:r>
    </w:p>
    <w:p w:rsidR="00060158" w:rsidRDefault="00060158" w:rsidP="00060158">
      <w:pPr>
        <w:tabs>
          <w:tab w:val="left" w:pos="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Амортизация основных средств на конец отчетного периода составляет        36 674 457,93 (96 % от стоимости). </w:t>
      </w:r>
    </w:p>
    <w:p w:rsidR="00060158" w:rsidRPr="000C1F46" w:rsidRDefault="00060158" w:rsidP="00A310C0">
      <w:pPr>
        <w:tabs>
          <w:tab w:val="left" w:pos="0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16767">
        <w:rPr>
          <w:sz w:val="28"/>
          <w:szCs w:val="28"/>
        </w:rPr>
        <w:t>Основными средствами учреждение обеспечено на 100%.</w:t>
      </w:r>
      <w:r>
        <w:rPr>
          <w:sz w:val="28"/>
          <w:szCs w:val="28"/>
        </w:rPr>
        <w:t xml:space="preserve"> Основные средства находятся в исправном состоянии, обновляются по мере физического и морального износа.</w:t>
      </w:r>
    </w:p>
    <w:p w:rsidR="00F26056" w:rsidRDefault="00F26056" w:rsidP="00F260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ассигнования на закупки расходуются в соответствии с нормативными затратами на обеспечение функций учреждений, подведомственных управлению образования.</w:t>
      </w:r>
    </w:p>
    <w:p w:rsidR="00587B50" w:rsidRPr="00165833" w:rsidRDefault="00587B50" w:rsidP="00587B50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В отчетном периоде в соответствии с 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заключено </w:t>
      </w:r>
      <w:r w:rsidR="008F384F" w:rsidRPr="00165833">
        <w:rPr>
          <w:color w:val="000000"/>
          <w:sz w:val="28"/>
          <w:szCs w:val="28"/>
        </w:rPr>
        <w:t>41</w:t>
      </w:r>
      <w:r w:rsidRPr="00165833">
        <w:rPr>
          <w:color w:val="000000"/>
          <w:sz w:val="28"/>
          <w:szCs w:val="28"/>
        </w:rPr>
        <w:t xml:space="preserve"> контрактов на общую стоимость </w:t>
      </w:r>
      <w:r w:rsidR="00FB75DA" w:rsidRPr="00165833">
        <w:rPr>
          <w:color w:val="000000"/>
          <w:sz w:val="28"/>
          <w:szCs w:val="28"/>
        </w:rPr>
        <w:t xml:space="preserve">8 568 487,26 </w:t>
      </w:r>
      <w:r w:rsidRPr="00165833">
        <w:rPr>
          <w:color w:val="000000"/>
          <w:sz w:val="28"/>
          <w:szCs w:val="28"/>
        </w:rPr>
        <w:t>руб.</w:t>
      </w:r>
      <w:r w:rsidR="007F1435" w:rsidRPr="00165833">
        <w:rPr>
          <w:color w:val="000000"/>
          <w:sz w:val="28"/>
          <w:szCs w:val="28"/>
        </w:rPr>
        <w:t xml:space="preserve">, из них у единственного поставщика заключили на </w:t>
      </w:r>
      <w:r w:rsidR="008B6D18">
        <w:rPr>
          <w:color w:val="000000"/>
          <w:sz w:val="28"/>
          <w:szCs w:val="28"/>
        </w:rPr>
        <w:t xml:space="preserve">сумму </w:t>
      </w:r>
      <w:r w:rsidR="008F384F" w:rsidRPr="00165833">
        <w:rPr>
          <w:color w:val="000000"/>
          <w:sz w:val="28"/>
          <w:szCs w:val="28"/>
        </w:rPr>
        <w:t>229 411,67</w:t>
      </w:r>
      <w:r w:rsidR="007F1435" w:rsidRPr="00165833">
        <w:rPr>
          <w:color w:val="000000"/>
          <w:sz w:val="28"/>
          <w:szCs w:val="28"/>
        </w:rPr>
        <w:t xml:space="preserve"> руб.</w:t>
      </w:r>
    </w:p>
    <w:p w:rsidR="00587B50" w:rsidRDefault="00587B50" w:rsidP="00587B50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Положительный экономический результат при расходовании бюджетных средств достигается в результате применения конкурентных способов заключения контрактов в рамках исполнения Закона № 44-ФЗ. В отчетном периоде экономия бюджетных средств в результате применения конкурентных способов составила </w:t>
      </w:r>
      <w:r w:rsidR="00BB372F" w:rsidRPr="00165833">
        <w:rPr>
          <w:color w:val="000000"/>
          <w:sz w:val="28"/>
          <w:szCs w:val="28"/>
        </w:rPr>
        <w:t>1</w:t>
      </w:r>
      <w:r w:rsidR="008F384F" w:rsidRPr="00165833">
        <w:rPr>
          <w:color w:val="000000"/>
          <w:sz w:val="28"/>
          <w:szCs w:val="28"/>
        </w:rPr>
        <w:t>95 206</w:t>
      </w:r>
      <w:r w:rsidR="00BB372F" w:rsidRPr="00165833">
        <w:rPr>
          <w:color w:val="000000"/>
          <w:sz w:val="28"/>
          <w:szCs w:val="28"/>
        </w:rPr>
        <w:t>,79</w:t>
      </w:r>
      <w:r w:rsidRPr="00165833">
        <w:rPr>
          <w:color w:val="000000"/>
          <w:sz w:val="28"/>
          <w:szCs w:val="28"/>
        </w:rPr>
        <w:t xml:space="preserve"> руб. Количество конкурсных процедур, признанных несостоявшимися - </w:t>
      </w:r>
      <w:r w:rsidR="00BB372F" w:rsidRPr="00165833">
        <w:rPr>
          <w:color w:val="000000"/>
          <w:sz w:val="28"/>
          <w:szCs w:val="28"/>
        </w:rPr>
        <w:t>1</w:t>
      </w:r>
      <w:r w:rsidR="008F384F" w:rsidRPr="00165833">
        <w:rPr>
          <w:color w:val="000000"/>
          <w:sz w:val="28"/>
          <w:szCs w:val="28"/>
        </w:rPr>
        <w:t>6</w:t>
      </w:r>
      <w:r w:rsidR="00BB372F" w:rsidRPr="00165833">
        <w:rPr>
          <w:color w:val="000000"/>
          <w:sz w:val="28"/>
          <w:szCs w:val="28"/>
        </w:rPr>
        <w:t xml:space="preserve"> (по </w:t>
      </w:r>
      <w:r w:rsidR="008F384F" w:rsidRPr="00165833">
        <w:rPr>
          <w:color w:val="000000"/>
          <w:sz w:val="28"/>
          <w:szCs w:val="28"/>
        </w:rPr>
        <w:t>4</w:t>
      </w:r>
      <w:r w:rsidR="008D1AC1" w:rsidRPr="00165833">
        <w:rPr>
          <w:color w:val="000000"/>
          <w:sz w:val="28"/>
          <w:szCs w:val="28"/>
        </w:rPr>
        <w:t xml:space="preserve"> конкурс</w:t>
      </w:r>
      <w:r w:rsidR="00BB372F" w:rsidRPr="00165833">
        <w:rPr>
          <w:color w:val="000000"/>
          <w:sz w:val="28"/>
          <w:szCs w:val="28"/>
        </w:rPr>
        <w:t>ам</w:t>
      </w:r>
      <w:r w:rsidRPr="00165833">
        <w:rPr>
          <w:color w:val="000000"/>
          <w:sz w:val="28"/>
          <w:szCs w:val="28"/>
        </w:rPr>
        <w:t xml:space="preserve"> – никто не принял участие, </w:t>
      </w:r>
      <w:r w:rsidR="00BB372F" w:rsidRPr="00165833">
        <w:rPr>
          <w:color w:val="000000"/>
          <w:sz w:val="28"/>
          <w:szCs w:val="28"/>
        </w:rPr>
        <w:t>1</w:t>
      </w:r>
      <w:r w:rsidR="008F384F" w:rsidRPr="00165833">
        <w:rPr>
          <w:color w:val="000000"/>
          <w:sz w:val="28"/>
          <w:szCs w:val="28"/>
        </w:rPr>
        <w:t>2</w:t>
      </w:r>
      <w:r w:rsidRPr="00165833">
        <w:rPr>
          <w:color w:val="000000"/>
          <w:sz w:val="28"/>
          <w:szCs w:val="28"/>
        </w:rPr>
        <w:t xml:space="preserve"> - поступило по 1 заявке для участия в конкурсе).</w:t>
      </w:r>
    </w:p>
    <w:p w:rsidR="004F2AC1" w:rsidRPr="00400433" w:rsidRDefault="004F2AC1" w:rsidP="004F2AC1">
      <w:pPr>
        <w:ind w:firstLine="709"/>
        <w:jc w:val="both"/>
        <w:rPr>
          <w:sz w:val="28"/>
          <w:szCs w:val="28"/>
        </w:rPr>
      </w:pPr>
      <w:r w:rsidRPr="00400433">
        <w:rPr>
          <w:sz w:val="28"/>
          <w:szCs w:val="28"/>
        </w:rPr>
        <w:t xml:space="preserve">Для повышения эффективности расходования бюджетных средств постоянно проводится мониторинг цен на приобретение товаров, работ, услуг, к качеству которых предъявляются высокие требования. Расходы на содержание управления и МКУ осуществляются в соответствии с постановлением Администрации города Оренбурга от 16.03.2023 № 343-п «Об особенностях исполнения бюджета города Оренбурга в 2023 году». </w:t>
      </w:r>
    </w:p>
    <w:p w:rsidR="00756FFE" w:rsidRPr="00907B73" w:rsidRDefault="00756FFE" w:rsidP="00756FFE">
      <w:pPr>
        <w:ind w:firstLine="709"/>
        <w:jc w:val="both"/>
        <w:rPr>
          <w:szCs w:val="28"/>
        </w:rPr>
      </w:pPr>
      <w:r w:rsidRPr="00400433">
        <w:rPr>
          <w:sz w:val="28"/>
          <w:szCs w:val="28"/>
        </w:rPr>
        <w:t>Необоснованного (неэффективного) авансирования не производилось.</w:t>
      </w:r>
    </w:p>
    <w:p w:rsidR="0020377C" w:rsidRPr="00165833" w:rsidRDefault="0020377C" w:rsidP="001A4569">
      <w:pPr>
        <w:jc w:val="both"/>
        <w:rPr>
          <w:color w:val="000000"/>
          <w:sz w:val="28"/>
          <w:szCs w:val="28"/>
        </w:rPr>
      </w:pPr>
    </w:p>
    <w:p w:rsidR="00D45513" w:rsidRPr="00E94F32" w:rsidRDefault="00D45513" w:rsidP="00D45513">
      <w:pPr>
        <w:ind w:firstLine="709"/>
        <w:jc w:val="both"/>
        <w:rPr>
          <w:color w:val="000000"/>
          <w:sz w:val="28"/>
          <w:szCs w:val="28"/>
        </w:rPr>
      </w:pPr>
      <w:r w:rsidRPr="00E94F32">
        <w:rPr>
          <w:color w:val="000000"/>
          <w:sz w:val="28"/>
          <w:szCs w:val="28"/>
        </w:rPr>
        <w:t>В учреждениях</w:t>
      </w:r>
      <w:r>
        <w:rPr>
          <w:color w:val="000000"/>
          <w:sz w:val="28"/>
          <w:szCs w:val="28"/>
        </w:rPr>
        <w:t xml:space="preserve"> </w:t>
      </w:r>
      <w:r w:rsidRPr="00E94F32">
        <w:rPr>
          <w:color w:val="000000"/>
          <w:sz w:val="28"/>
          <w:szCs w:val="28"/>
        </w:rPr>
        <w:t>в целях эффективности использования бюджетных средств регулярно проводятся мероприятия по экономии финансовых, материально-технических и топливно-энергетических ресурсов. В связи с этим изданы приказ об установлении норм расхода ГСМ, установлены приборы учета энергоресурсов, заключены договора с охранными фирмами на охрану объектов имущества.</w:t>
      </w:r>
    </w:p>
    <w:p w:rsidR="00D45513" w:rsidRPr="00E94F32" w:rsidRDefault="00D45513" w:rsidP="00D4551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F32">
        <w:rPr>
          <w:color w:val="000000"/>
          <w:sz w:val="28"/>
          <w:szCs w:val="28"/>
        </w:rPr>
        <w:t>В учреждениях своевременно проводятся диагностика, техническое обслуживание, ремонт основных средств. Сохранность основных средств обеспечивается посредством их закрепления за материально-ответственными лицами и проведением инвентаризаций имущества.</w:t>
      </w:r>
    </w:p>
    <w:p w:rsidR="00D45513" w:rsidRPr="00E94F32" w:rsidRDefault="00D45513" w:rsidP="00D45513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E94F32">
        <w:rPr>
          <w:color w:val="000000"/>
          <w:sz w:val="28"/>
          <w:szCs w:val="28"/>
        </w:rPr>
        <w:t xml:space="preserve">Материальные запасы поступают своевременно на основании первичных учетных документов в полной комплектации. </w:t>
      </w:r>
    </w:p>
    <w:p w:rsidR="00D45513" w:rsidRPr="00165833" w:rsidRDefault="00D45513" w:rsidP="00AF02BE">
      <w:pPr>
        <w:tabs>
          <w:tab w:val="left" w:pos="0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65833">
        <w:rPr>
          <w:sz w:val="28"/>
          <w:szCs w:val="28"/>
        </w:rPr>
        <w:t>Недостачи и порчи имущества в отчетный период не выявлено.</w:t>
      </w:r>
    </w:p>
    <w:p w:rsidR="00F8607D" w:rsidRPr="00D77EBB" w:rsidRDefault="00386F52" w:rsidP="00386F52">
      <w:pPr>
        <w:ind w:firstLine="709"/>
        <w:jc w:val="both"/>
        <w:rPr>
          <w:sz w:val="28"/>
          <w:szCs w:val="28"/>
        </w:rPr>
      </w:pPr>
      <w:r w:rsidRPr="003526F8">
        <w:rPr>
          <w:sz w:val="28"/>
          <w:szCs w:val="28"/>
        </w:rPr>
        <w:t>Во всех предусмотренных законодательством случаях проводилась инвентаризация, расхождений между данными бухгалтерского учета и фактическим наличием не обнаружено.</w:t>
      </w:r>
      <w:r w:rsidRPr="00D77EBB">
        <w:rPr>
          <w:sz w:val="28"/>
          <w:szCs w:val="28"/>
        </w:rPr>
        <w:t xml:space="preserve"> </w:t>
      </w:r>
    </w:p>
    <w:p w:rsidR="005308D2" w:rsidRDefault="005308D2" w:rsidP="005308D2">
      <w:pPr>
        <w:ind w:firstLine="709"/>
        <w:jc w:val="both"/>
        <w:rPr>
          <w:color w:val="000000"/>
          <w:sz w:val="28"/>
          <w:szCs w:val="28"/>
        </w:rPr>
      </w:pPr>
      <w:r w:rsidRPr="005B34D3">
        <w:rPr>
          <w:color w:val="000000"/>
          <w:sz w:val="28"/>
          <w:szCs w:val="28"/>
        </w:rPr>
        <w:t>В целях обеспечения эффективного использования закрепленного имущества</w:t>
      </w:r>
      <w:r>
        <w:rPr>
          <w:color w:val="000000"/>
          <w:sz w:val="28"/>
          <w:szCs w:val="28"/>
        </w:rPr>
        <w:t xml:space="preserve"> в</w:t>
      </w:r>
      <w:r w:rsidRPr="00165833">
        <w:rPr>
          <w:color w:val="000000"/>
          <w:sz w:val="28"/>
          <w:szCs w:val="28"/>
        </w:rPr>
        <w:t xml:space="preserve"> 2023 году МКУ «Управление по ОФХДОУ» заключило договоры аренды объекта муниципального нежилого фонда города Оренбурга</w:t>
      </w:r>
      <w:r>
        <w:rPr>
          <w:color w:val="000000"/>
          <w:sz w:val="28"/>
          <w:szCs w:val="28"/>
        </w:rPr>
        <w:t xml:space="preserve"> (</w:t>
      </w:r>
      <w:r w:rsidRPr="00165833">
        <w:rPr>
          <w:sz w:val="28"/>
          <w:szCs w:val="28"/>
        </w:rPr>
        <w:t>нежило</w:t>
      </w:r>
      <w:r>
        <w:rPr>
          <w:sz w:val="28"/>
          <w:szCs w:val="28"/>
        </w:rPr>
        <w:t>е</w:t>
      </w:r>
      <w:r w:rsidRPr="00165833">
        <w:rPr>
          <w:sz w:val="28"/>
          <w:szCs w:val="28"/>
        </w:rPr>
        <w:t xml:space="preserve"> встроенно</w:t>
      </w:r>
      <w:r>
        <w:rPr>
          <w:sz w:val="28"/>
          <w:szCs w:val="28"/>
        </w:rPr>
        <w:t>е</w:t>
      </w:r>
      <w:r w:rsidRPr="0016583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165833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165833">
        <w:rPr>
          <w:sz w:val="28"/>
          <w:szCs w:val="28"/>
        </w:rPr>
        <w:t xml:space="preserve"> в подвале трехэтажного здания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5308D2" w:rsidRDefault="005308D2" w:rsidP="005308D2">
      <w:pPr>
        <w:ind w:firstLine="709"/>
        <w:jc w:val="both"/>
        <w:rPr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№ 361 </w:t>
      </w:r>
      <w:r w:rsidRPr="00165833">
        <w:rPr>
          <w:sz w:val="28"/>
          <w:szCs w:val="28"/>
        </w:rPr>
        <w:t xml:space="preserve">от 22.02.2022 </w:t>
      </w:r>
      <w:r>
        <w:rPr>
          <w:sz w:val="28"/>
          <w:szCs w:val="28"/>
        </w:rPr>
        <w:t xml:space="preserve">передано в аренду 55 кв.м. </w:t>
      </w:r>
      <w:r w:rsidRPr="00165833">
        <w:rPr>
          <w:sz w:val="28"/>
          <w:szCs w:val="28"/>
        </w:rPr>
        <w:t>ИП Травкин Андрей Анатольевич (арендная плата с учетом НДС 118 800,00 руб. в год, без учета НДС – 99 000,00 руб.)</w:t>
      </w:r>
      <w:r>
        <w:rPr>
          <w:sz w:val="28"/>
          <w:szCs w:val="28"/>
        </w:rPr>
        <w:t>;</w:t>
      </w:r>
    </w:p>
    <w:p w:rsidR="005308D2" w:rsidRDefault="005308D2" w:rsidP="005308D2">
      <w:pPr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>№ 362 от 22.02.2022</w:t>
      </w:r>
      <w:r>
        <w:rPr>
          <w:sz w:val="28"/>
          <w:szCs w:val="28"/>
        </w:rPr>
        <w:t xml:space="preserve"> передано 75 кв.м. в аренду </w:t>
      </w:r>
      <w:r w:rsidRPr="00165833">
        <w:rPr>
          <w:sz w:val="28"/>
          <w:szCs w:val="28"/>
        </w:rPr>
        <w:t>ООО «Информтехсервис». Арендная плата за пользование 162 000,00 руб. в год с учетом НДС и без учета НДС - 135 000,00 руб.</w:t>
      </w:r>
    </w:p>
    <w:p w:rsidR="00EE031E" w:rsidRPr="00165833" w:rsidRDefault="005308D2" w:rsidP="00726B57">
      <w:pPr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Согласно договорам аренды, арендаторы возмещают коммунальные расходы арендодателю.</w:t>
      </w:r>
    </w:p>
    <w:p w:rsidR="009D0ABD" w:rsidRDefault="001A14E3" w:rsidP="001A14E3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Штатная </w:t>
      </w:r>
      <w:r w:rsidRPr="003526F8">
        <w:rPr>
          <w:color w:val="000000"/>
          <w:sz w:val="28"/>
          <w:szCs w:val="28"/>
        </w:rPr>
        <w:t xml:space="preserve">численность </w:t>
      </w:r>
      <w:r w:rsidR="00167ECF" w:rsidRPr="003526F8">
        <w:rPr>
          <w:color w:val="000000"/>
          <w:sz w:val="28"/>
          <w:szCs w:val="28"/>
        </w:rPr>
        <w:t xml:space="preserve">в отчетном периоде </w:t>
      </w:r>
      <w:r w:rsidR="00F31EC8" w:rsidRPr="003526F8">
        <w:rPr>
          <w:color w:val="000000"/>
          <w:sz w:val="28"/>
          <w:szCs w:val="28"/>
        </w:rPr>
        <w:t>увеличилась на 3 ед.</w:t>
      </w:r>
      <w:r w:rsidR="00F77F94" w:rsidRPr="003526F8">
        <w:rPr>
          <w:color w:val="000000"/>
          <w:sz w:val="28"/>
          <w:szCs w:val="28"/>
        </w:rPr>
        <w:t xml:space="preserve"> и </w:t>
      </w:r>
      <w:r w:rsidRPr="003526F8">
        <w:rPr>
          <w:color w:val="000000"/>
          <w:sz w:val="28"/>
          <w:szCs w:val="28"/>
        </w:rPr>
        <w:t>по состоянию на 01.01.202</w:t>
      </w:r>
      <w:r w:rsidR="004F3A94" w:rsidRPr="003526F8">
        <w:rPr>
          <w:color w:val="000000"/>
          <w:sz w:val="28"/>
          <w:szCs w:val="28"/>
        </w:rPr>
        <w:t>4</w:t>
      </w:r>
      <w:r w:rsidRPr="003526F8">
        <w:rPr>
          <w:color w:val="000000"/>
          <w:sz w:val="28"/>
          <w:szCs w:val="28"/>
        </w:rPr>
        <w:t xml:space="preserve"> </w:t>
      </w:r>
      <w:r w:rsidR="009258D4" w:rsidRPr="003526F8">
        <w:rPr>
          <w:color w:val="000000"/>
          <w:sz w:val="28"/>
          <w:szCs w:val="28"/>
        </w:rPr>
        <w:t xml:space="preserve">составляет </w:t>
      </w:r>
      <w:r w:rsidRPr="003526F8">
        <w:rPr>
          <w:color w:val="000000"/>
          <w:sz w:val="28"/>
          <w:szCs w:val="28"/>
        </w:rPr>
        <w:t>286,25 ед., в</w:t>
      </w:r>
      <w:r w:rsidRPr="00165833">
        <w:rPr>
          <w:color w:val="000000"/>
          <w:sz w:val="28"/>
          <w:szCs w:val="28"/>
        </w:rPr>
        <w:t xml:space="preserve"> том числе</w:t>
      </w:r>
      <w:r w:rsidR="009D0ABD">
        <w:rPr>
          <w:color w:val="000000"/>
          <w:sz w:val="28"/>
          <w:szCs w:val="28"/>
        </w:rPr>
        <w:t>:</w:t>
      </w:r>
    </w:p>
    <w:p w:rsidR="002901F4" w:rsidRDefault="001A14E3" w:rsidP="001A14E3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аппарат управления образования – 41 ед.,</w:t>
      </w:r>
    </w:p>
    <w:p w:rsidR="009D0ABD" w:rsidRDefault="002901F4" w:rsidP="001A14E3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МКУ «Управление по ОФХДОУ»</w:t>
      </w:r>
      <w:r>
        <w:rPr>
          <w:color w:val="000000"/>
          <w:sz w:val="28"/>
          <w:szCs w:val="28"/>
        </w:rPr>
        <w:t xml:space="preserve"> - </w:t>
      </w:r>
      <w:r w:rsidRPr="00165833">
        <w:rPr>
          <w:color w:val="000000"/>
          <w:sz w:val="28"/>
          <w:szCs w:val="28"/>
        </w:rPr>
        <w:t>223,25 ед.</w:t>
      </w:r>
      <w:r w:rsidR="00F31EC8">
        <w:rPr>
          <w:color w:val="000000"/>
          <w:sz w:val="28"/>
          <w:szCs w:val="28"/>
        </w:rPr>
        <w:t xml:space="preserve"> (увеличилась на 3 ед.)</w:t>
      </w:r>
      <w:r w:rsidR="005912FA">
        <w:rPr>
          <w:color w:val="000000"/>
          <w:sz w:val="28"/>
          <w:szCs w:val="28"/>
        </w:rPr>
        <w:t>,</w:t>
      </w:r>
    </w:p>
    <w:p w:rsidR="009D0ABD" w:rsidRDefault="001A14E3" w:rsidP="001A14E3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отдел опеки и попечительства – 22 ед. </w:t>
      </w:r>
    </w:p>
    <w:p w:rsidR="00B62B68" w:rsidRDefault="00E67733" w:rsidP="00E67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46445B">
        <w:rPr>
          <w:sz w:val="28"/>
          <w:szCs w:val="28"/>
        </w:rPr>
        <w:t xml:space="preserve">ым </w:t>
      </w:r>
      <w:r>
        <w:rPr>
          <w:sz w:val="28"/>
          <w:szCs w:val="28"/>
        </w:rPr>
        <w:t>закон</w:t>
      </w:r>
      <w:r w:rsidR="0046445B">
        <w:rPr>
          <w:sz w:val="28"/>
          <w:szCs w:val="28"/>
        </w:rPr>
        <w:t xml:space="preserve">ом от 24.04.2008 № 48-ФЗ </w:t>
      </w:r>
      <w:r>
        <w:rPr>
          <w:sz w:val="28"/>
          <w:szCs w:val="28"/>
        </w:rPr>
        <w:t xml:space="preserve">«Об </w:t>
      </w:r>
      <w:r w:rsidR="0046445B">
        <w:rPr>
          <w:sz w:val="28"/>
          <w:szCs w:val="28"/>
        </w:rPr>
        <w:t xml:space="preserve">опеке и попечительству» органами опеки и попечительства являются органы исполнительной власти субъекта </w:t>
      </w:r>
      <w:r w:rsidR="0046445B" w:rsidRPr="001D3AF4">
        <w:rPr>
          <w:sz w:val="28"/>
          <w:szCs w:val="28"/>
        </w:rPr>
        <w:t>Российской Федера</w:t>
      </w:r>
      <w:r w:rsidR="0046445B">
        <w:rPr>
          <w:sz w:val="28"/>
          <w:szCs w:val="28"/>
        </w:rPr>
        <w:t>ции.</w:t>
      </w:r>
    </w:p>
    <w:p w:rsidR="0061265F" w:rsidRDefault="00B62B68" w:rsidP="006126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265F">
        <w:rPr>
          <w:sz w:val="28"/>
          <w:szCs w:val="28"/>
        </w:rPr>
        <w:t>Закон</w:t>
      </w:r>
      <w:r w:rsidR="0061265F">
        <w:rPr>
          <w:sz w:val="28"/>
          <w:szCs w:val="28"/>
        </w:rPr>
        <w:t xml:space="preserve">ом </w:t>
      </w:r>
      <w:r w:rsidRPr="0061265F">
        <w:rPr>
          <w:sz w:val="28"/>
          <w:szCs w:val="28"/>
        </w:rPr>
        <w:t>Оренбургской области от 26 ноября 2007 г. N 1731/357-IV-ОЗ "О наделении органов местного самоуправления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</w:t>
      </w:r>
      <w:r w:rsidR="0061265F">
        <w:rPr>
          <w:sz w:val="28"/>
          <w:szCs w:val="28"/>
        </w:rPr>
        <w:t>льству над несовершеннолетними" о</w:t>
      </w:r>
      <w:r>
        <w:rPr>
          <w:rFonts w:eastAsiaTheme="minorHAnsi"/>
          <w:sz w:val="28"/>
          <w:szCs w:val="28"/>
          <w:lang w:eastAsia="en-US"/>
        </w:rPr>
        <w:t xml:space="preserve">рганы местного самоуправления наделяются </w:t>
      </w:r>
      <w:r w:rsidR="0061265F">
        <w:rPr>
          <w:rFonts w:eastAsiaTheme="minorHAnsi"/>
          <w:sz w:val="28"/>
          <w:szCs w:val="28"/>
          <w:lang w:eastAsia="en-US"/>
        </w:rPr>
        <w:t xml:space="preserve">отдельными </w:t>
      </w:r>
      <w:r>
        <w:rPr>
          <w:rFonts w:eastAsiaTheme="minorHAnsi"/>
          <w:sz w:val="28"/>
          <w:szCs w:val="28"/>
          <w:lang w:eastAsia="en-US"/>
        </w:rPr>
        <w:t>государственными полномочиями Оренбургской области по организации и осуществлению деятельности по опеке и попечительству над несовершеннолетними</w:t>
      </w:r>
      <w:r w:rsidR="0061265F">
        <w:rPr>
          <w:rFonts w:eastAsiaTheme="minorHAnsi"/>
          <w:sz w:val="28"/>
          <w:szCs w:val="28"/>
          <w:lang w:eastAsia="en-US"/>
        </w:rPr>
        <w:t>.</w:t>
      </w:r>
    </w:p>
    <w:p w:rsidR="009479B4" w:rsidRDefault="00BD1BB8" w:rsidP="00612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Уполномоченным органом </w:t>
      </w:r>
      <w:r w:rsidR="009479B4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«город Оренбург» по реализации государственных полномочий по организации </w:t>
      </w:r>
      <w:r w:rsidRPr="0061265F">
        <w:rPr>
          <w:sz w:val="28"/>
          <w:szCs w:val="28"/>
        </w:rPr>
        <w:t>и осуществлению деятельности по опеке и попечите</w:t>
      </w:r>
      <w:r>
        <w:rPr>
          <w:sz w:val="28"/>
          <w:szCs w:val="28"/>
        </w:rPr>
        <w:t xml:space="preserve">льству </w:t>
      </w:r>
      <w:r w:rsidR="004869F6">
        <w:rPr>
          <w:sz w:val="28"/>
          <w:szCs w:val="28"/>
        </w:rPr>
        <w:t>над несовершеннолетним постановлением</w:t>
      </w:r>
      <w:r>
        <w:rPr>
          <w:sz w:val="28"/>
          <w:szCs w:val="28"/>
        </w:rPr>
        <w:t xml:space="preserve"> Главы города Оренбурга от 22.06.20009 № 4363-п определено Управление образования. </w:t>
      </w:r>
    </w:p>
    <w:p w:rsidR="00EF0F27" w:rsidRPr="007679B4" w:rsidRDefault="00EF0F27" w:rsidP="00F54BB6">
      <w:pPr>
        <w:ind w:firstLine="709"/>
        <w:jc w:val="both"/>
        <w:rPr>
          <w:sz w:val="28"/>
          <w:szCs w:val="28"/>
        </w:rPr>
      </w:pPr>
      <w:r w:rsidRPr="007679B4">
        <w:rPr>
          <w:sz w:val="28"/>
          <w:szCs w:val="28"/>
        </w:rPr>
        <w:t xml:space="preserve">В отчетном периоде проводилось повышение квалификации муниципальных служащих на общую </w:t>
      </w:r>
      <w:r w:rsidRPr="006A5B8B">
        <w:rPr>
          <w:sz w:val="28"/>
          <w:szCs w:val="28"/>
        </w:rPr>
        <w:t>сумму</w:t>
      </w:r>
      <w:r w:rsidR="006A5B8B" w:rsidRPr="006A5B8B">
        <w:rPr>
          <w:sz w:val="28"/>
          <w:szCs w:val="28"/>
        </w:rPr>
        <w:t xml:space="preserve"> </w:t>
      </w:r>
      <w:r w:rsidR="00BC28A3" w:rsidRPr="006A5B8B">
        <w:rPr>
          <w:sz w:val="28"/>
          <w:szCs w:val="28"/>
        </w:rPr>
        <w:t>25 400,00</w:t>
      </w:r>
      <w:r w:rsidRPr="006A5B8B">
        <w:rPr>
          <w:sz w:val="28"/>
          <w:szCs w:val="28"/>
        </w:rPr>
        <w:t xml:space="preserve"> руб</w:t>
      </w:r>
      <w:r w:rsidRPr="007679B4">
        <w:rPr>
          <w:sz w:val="28"/>
          <w:szCs w:val="28"/>
        </w:rPr>
        <w:t>.:</w:t>
      </w:r>
    </w:p>
    <w:p w:rsidR="00EF0F27" w:rsidRPr="007679B4" w:rsidRDefault="00EF0F27" w:rsidP="00EF0F27">
      <w:pPr>
        <w:jc w:val="both"/>
        <w:rPr>
          <w:sz w:val="28"/>
          <w:szCs w:val="28"/>
        </w:rPr>
      </w:pPr>
      <w:r w:rsidRPr="007679B4">
        <w:rPr>
          <w:sz w:val="28"/>
          <w:szCs w:val="28"/>
        </w:rPr>
        <w:tab/>
      </w:r>
      <w:r w:rsidR="00875C41">
        <w:rPr>
          <w:sz w:val="28"/>
          <w:szCs w:val="28"/>
        </w:rPr>
        <w:t>10</w:t>
      </w:r>
      <w:r w:rsidRPr="007679B4">
        <w:rPr>
          <w:sz w:val="28"/>
          <w:szCs w:val="28"/>
        </w:rPr>
        <w:t xml:space="preserve"> муниципальных служащих по теме «Противодействие коррупции в системе государственной и муниципальной службы» на сумму </w:t>
      </w:r>
      <w:r w:rsidR="00875C41">
        <w:rPr>
          <w:sz w:val="28"/>
          <w:szCs w:val="28"/>
        </w:rPr>
        <w:t>17</w:t>
      </w:r>
      <w:r w:rsidR="006A5B8B">
        <w:rPr>
          <w:sz w:val="28"/>
          <w:szCs w:val="28"/>
        </w:rPr>
        <w:t> 000,00</w:t>
      </w:r>
      <w:r w:rsidRPr="007679B4">
        <w:rPr>
          <w:sz w:val="28"/>
          <w:szCs w:val="28"/>
        </w:rPr>
        <w:t xml:space="preserve"> руб.;</w:t>
      </w:r>
    </w:p>
    <w:p w:rsidR="00EF0F27" w:rsidRDefault="00EF0F27" w:rsidP="00EF0F27">
      <w:pPr>
        <w:jc w:val="both"/>
        <w:rPr>
          <w:color w:val="000000"/>
          <w:sz w:val="28"/>
          <w:szCs w:val="28"/>
        </w:rPr>
      </w:pPr>
      <w:r w:rsidRPr="007679B4">
        <w:rPr>
          <w:sz w:val="28"/>
          <w:szCs w:val="28"/>
        </w:rPr>
        <w:tab/>
      </w:r>
      <w:r w:rsidR="00CB134A">
        <w:rPr>
          <w:sz w:val="28"/>
          <w:szCs w:val="28"/>
        </w:rPr>
        <w:t>1</w:t>
      </w:r>
      <w:r w:rsidRPr="007679B4">
        <w:rPr>
          <w:sz w:val="28"/>
          <w:szCs w:val="28"/>
        </w:rPr>
        <w:t xml:space="preserve"> муниципальных служащих </w:t>
      </w:r>
      <w:r w:rsidR="00CB134A">
        <w:rPr>
          <w:sz w:val="28"/>
          <w:szCs w:val="28"/>
        </w:rPr>
        <w:t xml:space="preserve">по теме </w:t>
      </w:r>
      <w:r w:rsidRPr="007679B4">
        <w:rPr>
          <w:color w:val="000000"/>
          <w:sz w:val="28"/>
          <w:szCs w:val="28"/>
        </w:rPr>
        <w:t>«</w:t>
      </w:r>
      <w:r w:rsidR="00CB134A">
        <w:rPr>
          <w:color w:val="000000"/>
          <w:sz w:val="28"/>
          <w:szCs w:val="28"/>
        </w:rPr>
        <w:t>Менеджмент в системе г</w:t>
      </w:r>
      <w:r w:rsidRPr="007679B4">
        <w:rPr>
          <w:color w:val="000000"/>
          <w:sz w:val="28"/>
          <w:szCs w:val="28"/>
        </w:rPr>
        <w:t>осударственно</w:t>
      </w:r>
      <w:r w:rsidR="00CB134A">
        <w:rPr>
          <w:color w:val="000000"/>
          <w:sz w:val="28"/>
          <w:szCs w:val="28"/>
        </w:rPr>
        <w:t>го</w:t>
      </w:r>
      <w:r w:rsidRPr="007679B4">
        <w:rPr>
          <w:color w:val="000000"/>
          <w:sz w:val="28"/>
          <w:szCs w:val="28"/>
        </w:rPr>
        <w:t xml:space="preserve"> и муниципально</w:t>
      </w:r>
      <w:r w:rsidR="00CB134A">
        <w:rPr>
          <w:color w:val="000000"/>
          <w:sz w:val="28"/>
          <w:szCs w:val="28"/>
        </w:rPr>
        <w:t>го</w:t>
      </w:r>
      <w:r w:rsidRPr="007679B4">
        <w:rPr>
          <w:color w:val="000000"/>
          <w:sz w:val="28"/>
          <w:szCs w:val="28"/>
        </w:rPr>
        <w:t xml:space="preserve"> управлени</w:t>
      </w:r>
      <w:r w:rsidR="00CB134A">
        <w:rPr>
          <w:color w:val="000000"/>
          <w:sz w:val="28"/>
          <w:szCs w:val="28"/>
        </w:rPr>
        <w:t>я</w:t>
      </w:r>
      <w:r w:rsidRPr="007679B4">
        <w:rPr>
          <w:color w:val="000000"/>
          <w:sz w:val="28"/>
          <w:szCs w:val="28"/>
        </w:rPr>
        <w:t xml:space="preserve">» </w:t>
      </w:r>
      <w:r w:rsidRPr="007679B4">
        <w:rPr>
          <w:sz w:val="28"/>
          <w:szCs w:val="28"/>
        </w:rPr>
        <w:t xml:space="preserve">на сумму </w:t>
      </w:r>
      <w:r w:rsidR="00CB134A">
        <w:rPr>
          <w:sz w:val="28"/>
          <w:szCs w:val="28"/>
        </w:rPr>
        <w:t>1 5</w:t>
      </w:r>
      <w:r w:rsidRPr="007679B4">
        <w:rPr>
          <w:sz w:val="28"/>
          <w:szCs w:val="28"/>
        </w:rPr>
        <w:t>00,00 руб</w:t>
      </w:r>
      <w:r w:rsidRPr="007679B4">
        <w:rPr>
          <w:color w:val="000000"/>
          <w:sz w:val="28"/>
          <w:szCs w:val="28"/>
        </w:rPr>
        <w:t>.</w:t>
      </w:r>
      <w:r w:rsidR="00CB134A">
        <w:rPr>
          <w:color w:val="000000"/>
          <w:sz w:val="28"/>
          <w:szCs w:val="28"/>
        </w:rPr>
        <w:t>;</w:t>
      </w:r>
    </w:p>
    <w:p w:rsidR="00CB134A" w:rsidRDefault="00CB134A" w:rsidP="00EF0F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 муниципальных служащих по теме «Технология работы с обращениями граждан» на сумму 2 400,00 руб.;</w:t>
      </w:r>
    </w:p>
    <w:p w:rsidR="00CB134A" w:rsidRPr="007D5FA1" w:rsidRDefault="00CB134A" w:rsidP="00EF0F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 муниципальных служащих по теме «Эффективный менеджер. Основные управленческие компетенции, лидерство и управленческая команда» на сумму 4 500,00 руб.</w:t>
      </w:r>
    </w:p>
    <w:p w:rsidR="00EF0F27" w:rsidRPr="00191DB4" w:rsidRDefault="00EF0F27" w:rsidP="00EF0F27">
      <w:pPr>
        <w:tabs>
          <w:tab w:val="left" w:pos="284"/>
        </w:tabs>
        <w:ind w:firstLine="709"/>
        <w:jc w:val="both"/>
        <w:rPr>
          <w:sz w:val="28"/>
          <w:szCs w:val="28"/>
          <w:highlight w:val="yellow"/>
        </w:rPr>
      </w:pPr>
      <w:r w:rsidRPr="00D25865">
        <w:rPr>
          <w:color w:val="000000"/>
          <w:sz w:val="28"/>
          <w:szCs w:val="28"/>
        </w:rPr>
        <w:t xml:space="preserve">В </w:t>
      </w:r>
      <w:r w:rsidR="006A5B8B" w:rsidRPr="00D25865">
        <w:rPr>
          <w:color w:val="000000"/>
          <w:sz w:val="28"/>
          <w:szCs w:val="28"/>
        </w:rPr>
        <w:t>МКУ за 2023</w:t>
      </w:r>
      <w:r w:rsidRPr="00D25865">
        <w:rPr>
          <w:color w:val="000000"/>
          <w:sz w:val="28"/>
          <w:szCs w:val="28"/>
        </w:rPr>
        <w:t xml:space="preserve"> год прошли обучение</w:t>
      </w:r>
      <w:r w:rsidR="00650B04">
        <w:rPr>
          <w:color w:val="000000"/>
          <w:sz w:val="28"/>
          <w:szCs w:val="28"/>
        </w:rPr>
        <w:t xml:space="preserve"> на сумму 15 600,00 руб.</w:t>
      </w:r>
      <w:r w:rsidRPr="00D25865">
        <w:rPr>
          <w:color w:val="000000"/>
          <w:sz w:val="28"/>
          <w:szCs w:val="28"/>
        </w:rPr>
        <w:t>:</w:t>
      </w:r>
    </w:p>
    <w:p w:rsidR="00EF0F27" w:rsidRPr="00D25865" w:rsidRDefault="00EF0F27" w:rsidP="00EF0F27">
      <w:pPr>
        <w:ind w:firstLine="709"/>
        <w:jc w:val="both"/>
        <w:rPr>
          <w:color w:val="000000"/>
          <w:sz w:val="28"/>
          <w:szCs w:val="28"/>
        </w:rPr>
      </w:pPr>
      <w:r w:rsidRPr="00D25865">
        <w:rPr>
          <w:color w:val="000000"/>
          <w:sz w:val="28"/>
          <w:szCs w:val="28"/>
        </w:rPr>
        <w:t xml:space="preserve">по охране труда 2 специалиста. Стоимость обучения составила </w:t>
      </w:r>
      <w:r w:rsidR="00650B04">
        <w:rPr>
          <w:color w:val="000000"/>
          <w:sz w:val="28"/>
          <w:szCs w:val="28"/>
        </w:rPr>
        <w:t>2 000,00</w:t>
      </w:r>
      <w:r w:rsidRPr="00D25865">
        <w:rPr>
          <w:color w:val="000000"/>
          <w:sz w:val="28"/>
          <w:szCs w:val="28"/>
        </w:rPr>
        <w:t xml:space="preserve"> руб., </w:t>
      </w:r>
    </w:p>
    <w:p w:rsidR="00EF0F27" w:rsidRPr="00D25865" w:rsidRDefault="00650B04" w:rsidP="00EF0F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оказанию первой помощи 26</w:t>
      </w:r>
      <w:r w:rsidR="00EF0F27" w:rsidRPr="00D25865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а</w:t>
      </w:r>
      <w:r w:rsidR="00EF0F27" w:rsidRPr="00D25865">
        <w:rPr>
          <w:color w:val="000000"/>
          <w:sz w:val="28"/>
          <w:szCs w:val="28"/>
        </w:rPr>
        <w:t xml:space="preserve">. Стоимость обучения составила </w:t>
      </w:r>
      <w:r>
        <w:rPr>
          <w:color w:val="000000"/>
          <w:sz w:val="28"/>
          <w:szCs w:val="28"/>
        </w:rPr>
        <w:t>9 100,00</w:t>
      </w:r>
      <w:r w:rsidR="00EF0F27" w:rsidRPr="00D25865">
        <w:rPr>
          <w:color w:val="000000"/>
          <w:sz w:val="28"/>
          <w:szCs w:val="28"/>
        </w:rPr>
        <w:t xml:space="preserve"> руб., </w:t>
      </w:r>
    </w:p>
    <w:p w:rsidR="00EF0F27" w:rsidRDefault="00EF0F27" w:rsidP="00EF0F27">
      <w:pPr>
        <w:ind w:firstLine="709"/>
        <w:jc w:val="both"/>
        <w:rPr>
          <w:color w:val="000000"/>
          <w:sz w:val="28"/>
          <w:szCs w:val="28"/>
        </w:rPr>
      </w:pPr>
      <w:r w:rsidRPr="00D25865">
        <w:rPr>
          <w:color w:val="000000"/>
          <w:sz w:val="28"/>
          <w:szCs w:val="28"/>
        </w:rPr>
        <w:t xml:space="preserve">по мерам пожарной безопасности </w:t>
      </w:r>
      <w:r w:rsidR="00650B04">
        <w:rPr>
          <w:color w:val="000000"/>
          <w:sz w:val="28"/>
          <w:szCs w:val="28"/>
        </w:rPr>
        <w:t>3</w:t>
      </w:r>
      <w:r w:rsidRPr="00D25865">
        <w:rPr>
          <w:color w:val="000000"/>
          <w:sz w:val="28"/>
          <w:szCs w:val="28"/>
        </w:rPr>
        <w:t xml:space="preserve"> специалист</w:t>
      </w:r>
      <w:r w:rsidR="00650B04">
        <w:rPr>
          <w:color w:val="000000"/>
          <w:sz w:val="28"/>
          <w:szCs w:val="28"/>
        </w:rPr>
        <w:t>а</w:t>
      </w:r>
      <w:r w:rsidRPr="00D25865">
        <w:rPr>
          <w:color w:val="000000"/>
          <w:sz w:val="28"/>
          <w:szCs w:val="28"/>
        </w:rPr>
        <w:t xml:space="preserve">. Стоимость обучения составила </w:t>
      </w:r>
      <w:r w:rsidR="00650B04">
        <w:rPr>
          <w:color w:val="000000"/>
          <w:sz w:val="28"/>
          <w:szCs w:val="28"/>
        </w:rPr>
        <w:t>4 500,00,00</w:t>
      </w:r>
      <w:r w:rsidRPr="00D25865">
        <w:rPr>
          <w:color w:val="000000"/>
          <w:sz w:val="28"/>
          <w:szCs w:val="28"/>
        </w:rPr>
        <w:t xml:space="preserve"> руб.</w:t>
      </w:r>
    </w:p>
    <w:p w:rsidR="006E64C7" w:rsidRPr="00165833" w:rsidRDefault="006E64C7" w:rsidP="006E64C7">
      <w:pPr>
        <w:tabs>
          <w:tab w:val="left" w:pos="0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выполнения текущей деятельности и в целях повышения эффективности выполнения функций сотрудники управления образования и МКУ полностью обеспечены автоматизированными рабочими местами.</w:t>
      </w:r>
    </w:p>
    <w:p w:rsidR="00825C32" w:rsidRDefault="00825C32" w:rsidP="00825C32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CF1104">
        <w:rPr>
          <w:sz w:val="28"/>
          <w:szCs w:val="28"/>
        </w:rPr>
        <w:t xml:space="preserve">В отчетном периоде МКУ исполняло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перечисление, ведению бюджетного (бухгалтерского) учета и </w:t>
      </w:r>
      <w:r w:rsidR="004869F6" w:rsidRPr="00CF1104">
        <w:rPr>
          <w:sz w:val="28"/>
          <w:szCs w:val="28"/>
        </w:rPr>
        <w:t>составлению,</w:t>
      </w:r>
      <w:r w:rsidRPr="00CF1104">
        <w:rPr>
          <w:sz w:val="28"/>
          <w:szCs w:val="28"/>
        </w:rPr>
        <w:t xml:space="preserve"> и предоставлению бюджетной (бухгалтерской) отчетности муниципальных учреждений. </w:t>
      </w:r>
      <w:r w:rsidRPr="003B5AE4">
        <w:rPr>
          <w:sz w:val="28"/>
          <w:szCs w:val="28"/>
        </w:rPr>
        <w:t xml:space="preserve">Составлена и представлена годовая бюджетная (бухгалтерская) отчетность за </w:t>
      </w:r>
      <w:r w:rsidRPr="007B3914">
        <w:rPr>
          <w:sz w:val="28"/>
          <w:szCs w:val="28"/>
        </w:rPr>
        <w:t>2022</w:t>
      </w:r>
      <w:r w:rsidRPr="003B5AE4">
        <w:rPr>
          <w:sz w:val="28"/>
          <w:szCs w:val="28"/>
        </w:rPr>
        <w:t xml:space="preserve"> </w:t>
      </w:r>
      <w:r w:rsidRPr="00B82B7D">
        <w:rPr>
          <w:sz w:val="28"/>
          <w:szCs w:val="28"/>
        </w:rPr>
        <w:t xml:space="preserve">год по </w:t>
      </w:r>
      <w:r w:rsidR="00B82B7D" w:rsidRPr="00B82B7D">
        <w:rPr>
          <w:sz w:val="28"/>
          <w:szCs w:val="28"/>
        </w:rPr>
        <w:t>222</w:t>
      </w:r>
      <w:r w:rsidRPr="00B82B7D">
        <w:rPr>
          <w:sz w:val="28"/>
          <w:szCs w:val="28"/>
        </w:rPr>
        <w:t xml:space="preserve"> муниципальным учреждениям. А также составлена и представлена бюджетная и бухгалтерская отчетность по </w:t>
      </w:r>
      <w:r w:rsidR="00B82B7D" w:rsidRPr="00B82B7D">
        <w:rPr>
          <w:sz w:val="28"/>
          <w:szCs w:val="28"/>
        </w:rPr>
        <w:t>221</w:t>
      </w:r>
      <w:r w:rsidRPr="00B82B7D">
        <w:rPr>
          <w:sz w:val="28"/>
          <w:szCs w:val="28"/>
        </w:rPr>
        <w:t xml:space="preserve"> учреждениям за три квартала 2023 года.</w:t>
      </w:r>
      <w:r w:rsidRPr="00CF1104">
        <w:rPr>
          <w:sz w:val="28"/>
          <w:szCs w:val="28"/>
        </w:rPr>
        <w:t xml:space="preserve"> </w:t>
      </w:r>
    </w:p>
    <w:p w:rsidR="00825C32" w:rsidRPr="00CF1104" w:rsidRDefault="00825C32" w:rsidP="00825C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2B7D">
        <w:rPr>
          <w:color w:val="000000"/>
          <w:sz w:val="28"/>
          <w:szCs w:val="28"/>
        </w:rPr>
        <w:t>В соответствии с СГС «</w:t>
      </w:r>
      <w:r w:rsidRPr="00B82B7D">
        <w:rPr>
          <w:sz w:val="28"/>
          <w:szCs w:val="28"/>
        </w:rPr>
        <w:t xml:space="preserve">Представление бухгалтерской (финансовой) отчетности» от 31 декабря 2016 г. № 260н осуществлялось размещение на сайте </w:t>
      </w:r>
      <w:r w:rsidR="00B82B7D" w:rsidRPr="00B82B7D">
        <w:rPr>
          <w:sz w:val="28"/>
          <w:szCs w:val="28"/>
        </w:rPr>
        <w:t>управления образования а</w:t>
      </w:r>
      <w:r w:rsidRPr="00B82B7D">
        <w:rPr>
          <w:sz w:val="28"/>
          <w:szCs w:val="28"/>
        </w:rPr>
        <w:t>дминистрации города Оренбурга бу</w:t>
      </w:r>
      <w:r w:rsidRPr="00B82B7D">
        <w:rPr>
          <w:color w:val="000000"/>
          <w:sz w:val="28"/>
          <w:szCs w:val="28"/>
        </w:rPr>
        <w:t>хгалтерской (финансовой) отчетности управления за 2022 год. На официальном сайте для размещения информации об учреждениях МКУ о</w:t>
      </w:r>
      <w:r w:rsidR="001A0E84" w:rsidRPr="00B82B7D">
        <w:rPr>
          <w:color w:val="000000"/>
          <w:sz w:val="28"/>
          <w:szCs w:val="28"/>
        </w:rPr>
        <w:t>публиковало отчеты за 2022 год.</w:t>
      </w:r>
    </w:p>
    <w:p w:rsidR="00902767" w:rsidRPr="001A0E84" w:rsidRDefault="00902767" w:rsidP="00902767">
      <w:pPr>
        <w:pStyle w:val="af0"/>
        <w:ind w:left="0" w:firstLine="709"/>
        <w:jc w:val="both"/>
        <w:rPr>
          <w:sz w:val="28"/>
          <w:szCs w:val="28"/>
          <w:lang w:eastAsia="ar-SA"/>
        </w:rPr>
      </w:pPr>
      <w:r w:rsidRPr="001A0E84">
        <w:rPr>
          <w:sz w:val="28"/>
          <w:szCs w:val="28"/>
          <w:lang w:eastAsia="ar-SA"/>
        </w:rPr>
        <w:t>Счетной палатой города Оренбурга 2023 проводилась внешняя проверка бюджетной отчетности за 2022.</w:t>
      </w:r>
    </w:p>
    <w:p w:rsidR="00902767" w:rsidRPr="001A0E84" w:rsidRDefault="00902767" w:rsidP="0087040D">
      <w:pPr>
        <w:pStyle w:val="af0"/>
        <w:ind w:left="0" w:firstLine="709"/>
        <w:jc w:val="both"/>
        <w:rPr>
          <w:sz w:val="28"/>
          <w:szCs w:val="28"/>
        </w:rPr>
      </w:pPr>
      <w:r w:rsidRPr="001A0E84">
        <w:rPr>
          <w:sz w:val="28"/>
          <w:szCs w:val="28"/>
          <w:lang w:eastAsia="ar-SA"/>
        </w:rPr>
        <w:lastRenderedPageBreak/>
        <w:t>Результат контрольного мероприятия: показатели отчетности достоверны и в полном объеме.</w:t>
      </w:r>
    </w:p>
    <w:p w:rsidR="00286169" w:rsidRDefault="00286169" w:rsidP="00DF6737">
      <w:pPr>
        <w:ind w:firstLine="709"/>
        <w:jc w:val="both"/>
        <w:rPr>
          <w:color w:val="000000"/>
          <w:sz w:val="28"/>
          <w:szCs w:val="28"/>
        </w:rPr>
      </w:pPr>
      <w:r w:rsidRPr="001A0E84">
        <w:rPr>
          <w:color w:val="000000"/>
          <w:sz w:val="28"/>
          <w:szCs w:val="28"/>
        </w:rPr>
        <w:t>Выявленные в результате внутренних и внешних контрольных мероприятий, нарушения, устраняются, излишки отражаются в учете, выявленные недостачи возмещаются.</w:t>
      </w:r>
    </w:p>
    <w:p w:rsidR="00C527E7" w:rsidRPr="00165833" w:rsidRDefault="00C527E7" w:rsidP="00C527E7">
      <w:pPr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В соответствии с письмом  Министерства финансов России    от 07.05.2023 № 02-06-07/52435 «О требованиях к аналитическому учету расчетов (дебиторской задолженности и обязательств)», в целях приведения аналитического учета и расчетов в соответствие  с нормами действующего законодательства Российской Федерации, выявления просроченной задолженности и факторов, влияющих на ее образование, а также раскрытия достоверной информации, проведена инвентаризация дебиторской задолженности и обязательств по состоянию на 01 июня 2023 года. </w:t>
      </w:r>
    </w:p>
    <w:p w:rsidR="00C527E7" w:rsidRDefault="00C527E7" w:rsidP="00C527E7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ab/>
        <w:t xml:space="preserve">В результате проведения инвентаризации, </w:t>
      </w:r>
      <w:r>
        <w:rPr>
          <w:sz w:val="28"/>
          <w:szCs w:val="28"/>
        </w:rPr>
        <w:t xml:space="preserve">выявлена </w:t>
      </w:r>
      <w:r w:rsidRPr="00165833">
        <w:rPr>
          <w:sz w:val="28"/>
          <w:szCs w:val="28"/>
        </w:rPr>
        <w:t>просро</w:t>
      </w:r>
      <w:r>
        <w:rPr>
          <w:sz w:val="28"/>
          <w:szCs w:val="28"/>
        </w:rPr>
        <w:t>ченной дебиторская</w:t>
      </w:r>
      <w:r w:rsidRPr="0016583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 (217 333,84 руб.)</w:t>
      </w:r>
      <w:r w:rsidRPr="00165833">
        <w:rPr>
          <w:sz w:val="28"/>
          <w:szCs w:val="28"/>
        </w:rPr>
        <w:t>, аналитический учет показателей расчетов приведен к требуемой структуре показателей аналитического учета, суммы задолженности подтверждены.</w:t>
      </w:r>
    </w:p>
    <w:p w:rsidR="00C527E7" w:rsidRDefault="00C527E7" w:rsidP="00F721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5833">
        <w:rPr>
          <w:rFonts w:ascii="Times New Roman CYR" w:hAnsi="Times New Roman CYR" w:cs="Times New Roman CYR"/>
          <w:sz w:val="28"/>
          <w:szCs w:val="28"/>
        </w:rPr>
        <w:t>Вопрос о сокращении кредиторской и дебиторской задолженности в Учреждении находится под постоянным контролем. В целях мониторинга дебиторской (кредиторской) задолженности ежеквартально производятся с</w:t>
      </w:r>
      <w:r>
        <w:rPr>
          <w:rFonts w:ascii="Times New Roman CYR" w:hAnsi="Times New Roman CYR" w:cs="Times New Roman CYR"/>
          <w:sz w:val="28"/>
          <w:szCs w:val="28"/>
        </w:rPr>
        <w:t>верки расчетов с контрагентами, претензионная исковая работа по взысканию с контрагентов.</w:t>
      </w:r>
    </w:p>
    <w:p w:rsidR="00E6474E" w:rsidRPr="005E5597" w:rsidRDefault="00E6474E" w:rsidP="00C31E85">
      <w:pPr>
        <w:ind w:firstLine="709"/>
        <w:jc w:val="both"/>
        <w:rPr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В целях отражения в бюджетной отчетности достоверных данных об активах и обязательствах, а также в целях обеспечения сохранности финансовых и нефинансовых активов, в отчетном периоде проводилась инвентаризация согласно приказу № </w:t>
      </w:r>
      <w:r>
        <w:rPr>
          <w:color w:val="000000"/>
          <w:sz w:val="28"/>
          <w:szCs w:val="28"/>
        </w:rPr>
        <w:t>21</w:t>
      </w:r>
      <w:r w:rsidRPr="0016583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</w:t>
      </w:r>
      <w:r w:rsidRPr="00165833">
        <w:rPr>
          <w:color w:val="000000"/>
          <w:sz w:val="28"/>
          <w:szCs w:val="28"/>
        </w:rPr>
        <w:t xml:space="preserve">-п от </w:t>
      </w:r>
      <w:r>
        <w:rPr>
          <w:color w:val="000000"/>
          <w:sz w:val="28"/>
          <w:szCs w:val="28"/>
        </w:rPr>
        <w:t>15</w:t>
      </w:r>
      <w:r w:rsidRPr="001658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165833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(МКУ), </w:t>
      </w:r>
      <w:r w:rsidRPr="0016583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36</w:t>
      </w:r>
      <w:r w:rsidRPr="00165833">
        <w:rPr>
          <w:color w:val="000000"/>
          <w:sz w:val="28"/>
          <w:szCs w:val="28"/>
        </w:rPr>
        <w:t xml:space="preserve">/1-п от </w:t>
      </w:r>
      <w:r>
        <w:rPr>
          <w:color w:val="000000"/>
          <w:sz w:val="28"/>
          <w:szCs w:val="28"/>
        </w:rPr>
        <w:t>2</w:t>
      </w:r>
      <w:r w:rsidRPr="0016583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12</w:t>
      </w:r>
      <w:r w:rsidRPr="00165833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(УО),</w:t>
      </w:r>
      <w:r w:rsidRPr="00165833">
        <w:rPr>
          <w:color w:val="000000"/>
          <w:sz w:val="28"/>
          <w:szCs w:val="28"/>
        </w:rPr>
        <w:t xml:space="preserve"> в результате расхождений с данными бухгалтерского учета не выявлено.  В связи с чем Таблица 6 (Сведения о проведении инвентаризаций) не предоставляется.     </w:t>
      </w:r>
    </w:p>
    <w:p w:rsidR="00C31E85" w:rsidRPr="00165833" w:rsidRDefault="00C31E85" w:rsidP="00DF6737">
      <w:pPr>
        <w:ind w:firstLine="709"/>
        <w:jc w:val="both"/>
        <w:rPr>
          <w:color w:val="000000"/>
          <w:sz w:val="28"/>
          <w:szCs w:val="28"/>
        </w:rPr>
      </w:pPr>
    </w:p>
    <w:p w:rsidR="00C85053" w:rsidRDefault="009505DE" w:rsidP="007E1E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р</w:t>
      </w:r>
      <w:r w:rsidR="009432D9" w:rsidRPr="00165833">
        <w:rPr>
          <w:color w:val="000000"/>
          <w:sz w:val="28"/>
          <w:szCs w:val="28"/>
        </w:rPr>
        <w:t>азрабатывает соглашения на предоставление субсидий на выполнение муниципального задания, субсидий на иные цели в разрезе</w:t>
      </w:r>
      <w:r w:rsidR="007C28AB">
        <w:rPr>
          <w:color w:val="000000"/>
          <w:sz w:val="28"/>
          <w:szCs w:val="28"/>
        </w:rPr>
        <w:t xml:space="preserve"> </w:t>
      </w:r>
      <w:r w:rsidR="009432D9" w:rsidRPr="00165833">
        <w:rPr>
          <w:color w:val="000000"/>
          <w:sz w:val="28"/>
          <w:szCs w:val="28"/>
        </w:rPr>
        <w:t>учреждений.</w:t>
      </w:r>
      <w:r w:rsidR="00452AE3" w:rsidRPr="00452AE3">
        <w:rPr>
          <w:color w:val="000000"/>
          <w:sz w:val="28"/>
          <w:szCs w:val="28"/>
        </w:rPr>
        <w:t xml:space="preserve"> </w:t>
      </w:r>
      <w:r w:rsidR="00452AE3" w:rsidRPr="00165833">
        <w:rPr>
          <w:color w:val="000000"/>
          <w:sz w:val="28"/>
          <w:szCs w:val="28"/>
        </w:rPr>
        <w:t>Качественные и количественные показатели выполнения муниципального задания отражены в отчетах (прилагается) по направлениям (подразделам) «дошкольное образование», «общее образование», «дополнительное образование».</w:t>
      </w:r>
      <w:r w:rsidR="00452AE3">
        <w:rPr>
          <w:color w:val="000000"/>
          <w:sz w:val="28"/>
          <w:szCs w:val="28"/>
        </w:rPr>
        <w:t xml:space="preserve"> </w:t>
      </w:r>
      <w:r w:rsidR="00A25E5E" w:rsidRPr="00165833">
        <w:rPr>
          <w:color w:val="000000"/>
          <w:sz w:val="28"/>
          <w:szCs w:val="28"/>
        </w:rPr>
        <w:t xml:space="preserve">Результаты выполнения муниципального задания отражены в отчетах о выполнении муниципального задания по всем образовательным учреждениям. Сводный отчет по направлениям (подразделам) представлен в разделе 5.  </w:t>
      </w:r>
    </w:p>
    <w:p w:rsidR="00825C32" w:rsidRDefault="00AE14B5" w:rsidP="00AE14B5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Субсиди</w:t>
      </w:r>
      <w:r w:rsidR="002D0EED">
        <w:rPr>
          <w:color w:val="000000"/>
          <w:sz w:val="28"/>
          <w:szCs w:val="28"/>
        </w:rPr>
        <w:t>и некоммерческим образовательным учреждениям</w:t>
      </w:r>
      <w:r w:rsidRPr="00165833">
        <w:rPr>
          <w:color w:val="000000"/>
          <w:sz w:val="28"/>
          <w:szCs w:val="28"/>
        </w:rPr>
        <w:t xml:space="preserve"> направля</w:t>
      </w:r>
      <w:r w:rsidR="002D0EED">
        <w:rPr>
          <w:color w:val="000000"/>
          <w:sz w:val="28"/>
          <w:szCs w:val="28"/>
        </w:rPr>
        <w:t>ю</w:t>
      </w:r>
      <w:r w:rsidRPr="00165833">
        <w:rPr>
          <w:color w:val="000000"/>
          <w:sz w:val="28"/>
          <w:szCs w:val="28"/>
        </w:rPr>
        <w:t xml:space="preserve">тся на финансовое обеспечение получения гражданами общего образования в имеющих государственную аккредитацию негосударственных общеобразовательных учреждениях, на финансовое обеспечение получения дошкольного образования в частных дошкольных образовательных и общеобразовательных организациях, осуществляющих образовательную </w:t>
      </w:r>
      <w:r w:rsidRPr="00165833">
        <w:rPr>
          <w:color w:val="000000"/>
          <w:sz w:val="28"/>
          <w:szCs w:val="28"/>
        </w:rPr>
        <w:lastRenderedPageBreak/>
        <w:t>деятельность по основным общеобразовательным программам за счет средств областного бюджета.  Негосударственные образовательные учреждения ежемесячно представляют отчет о расходовании субсидий в ра</w:t>
      </w:r>
      <w:r>
        <w:rPr>
          <w:color w:val="000000"/>
          <w:sz w:val="28"/>
          <w:szCs w:val="28"/>
        </w:rPr>
        <w:t>зрезе КОСГУ, нарастающим итогом и отчет о фактических расходах, подлежащих возмещению.</w:t>
      </w:r>
      <w:r w:rsidRPr="00165833">
        <w:rPr>
          <w:color w:val="000000"/>
          <w:sz w:val="28"/>
          <w:szCs w:val="28"/>
        </w:rPr>
        <w:t xml:space="preserve"> </w:t>
      </w:r>
    </w:p>
    <w:p w:rsidR="007D3964" w:rsidRDefault="007D3964" w:rsidP="007D3964">
      <w:pPr>
        <w:jc w:val="both"/>
        <w:rPr>
          <w:sz w:val="28"/>
          <w:szCs w:val="28"/>
        </w:rPr>
      </w:pPr>
      <w:r w:rsidRPr="00CF1104">
        <w:rPr>
          <w:sz w:val="28"/>
          <w:szCs w:val="28"/>
        </w:rPr>
        <w:tab/>
      </w:r>
      <w:r w:rsidRPr="00B90B96">
        <w:rPr>
          <w:sz w:val="28"/>
          <w:szCs w:val="28"/>
        </w:rPr>
        <w:t xml:space="preserve">Согласно </w:t>
      </w:r>
      <w:r w:rsidR="001A0E84" w:rsidRPr="00B90B96">
        <w:rPr>
          <w:sz w:val="28"/>
          <w:szCs w:val="28"/>
        </w:rPr>
        <w:t>приказу финансового управления администрации,</w:t>
      </w:r>
      <w:r w:rsidRPr="00B90B96">
        <w:rPr>
          <w:sz w:val="28"/>
          <w:szCs w:val="28"/>
        </w:rPr>
        <w:t xml:space="preserve"> г. Оренбурга от 07.11.2014 № 71 прилагается дополнитель</w:t>
      </w:r>
      <w:r w:rsidR="001A0E84">
        <w:rPr>
          <w:sz w:val="28"/>
          <w:szCs w:val="28"/>
        </w:rPr>
        <w:t>ная форма бюджетной отчётности «</w:t>
      </w:r>
      <w:r w:rsidRPr="00B90B96">
        <w:rPr>
          <w:sz w:val="28"/>
          <w:szCs w:val="28"/>
        </w:rPr>
        <w:t>Сведения о работе муниципальных учреждений города Оренбурга с кредитными учреждениями по</w:t>
      </w:r>
      <w:r w:rsidR="001A0E84">
        <w:rPr>
          <w:sz w:val="28"/>
          <w:szCs w:val="28"/>
        </w:rPr>
        <w:t xml:space="preserve"> реализации зарплатных проектов»</w:t>
      </w:r>
      <w:r w:rsidRPr="00B90B96">
        <w:rPr>
          <w:sz w:val="28"/>
          <w:szCs w:val="28"/>
        </w:rPr>
        <w:t xml:space="preserve">. </w:t>
      </w:r>
    </w:p>
    <w:p w:rsidR="001007FF" w:rsidRDefault="001007FF" w:rsidP="007D3964">
      <w:pPr>
        <w:jc w:val="center"/>
        <w:rPr>
          <w:b/>
          <w:bCs/>
          <w:color w:val="000000"/>
          <w:sz w:val="28"/>
          <w:szCs w:val="28"/>
        </w:rPr>
      </w:pPr>
    </w:p>
    <w:p w:rsidR="009432D9" w:rsidRPr="00165833" w:rsidRDefault="009432D9" w:rsidP="007D3964">
      <w:pPr>
        <w:jc w:val="center"/>
        <w:rPr>
          <w:b/>
          <w:bCs/>
          <w:color w:val="000000"/>
          <w:sz w:val="28"/>
          <w:szCs w:val="28"/>
        </w:rPr>
      </w:pPr>
      <w:r w:rsidRPr="00165833">
        <w:rPr>
          <w:b/>
          <w:bCs/>
          <w:color w:val="000000"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9432D9" w:rsidRPr="00165833" w:rsidRDefault="009432D9" w:rsidP="0000196C">
      <w:pPr>
        <w:ind w:firstLine="567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</w:t>
      </w:r>
    </w:p>
    <w:p w:rsidR="007D3B63" w:rsidRDefault="008B5E5C" w:rsidP="007D3B63">
      <w:pPr>
        <w:pStyle w:val="af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</w:t>
      </w:r>
      <w:r w:rsidR="00E32BB2" w:rsidRPr="00544A66">
        <w:rPr>
          <w:sz w:val="28"/>
          <w:szCs w:val="28"/>
        </w:rPr>
        <w:t xml:space="preserve"> является главным администратором доходов в соответствии с </w:t>
      </w:r>
      <w:r w:rsidR="00E32BB2" w:rsidRPr="00544A66">
        <w:rPr>
          <w:color w:val="000000"/>
          <w:sz w:val="28"/>
          <w:szCs w:val="28"/>
        </w:rPr>
        <w:t>постановлением Администрации</w:t>
      </w:r>
      <w:r w:rsidR="00E32BB2" w:rsidRPr="00512478">
        <w:rPr>
          <w:color w:val="000000"/>
          <w:sz w:val="28"/>
          <w:szCs w:val="28"/>
        </w:rPr>
        <w:t xml:space="preserve"> города Оренбурга от 29.10.2021 № 2084-п «Об утверждении перечня главных администраторов доходов бюджета города Оренбурга»,</w:t>
      </w:r>
      <w:r w:rsidR="00E32BB2" w:rsidRPr="00512478">
        <w:rPr>
          <w:sz w:val="28"/>
          <w:szCs w:val="28"/>
        </w:rPr>
        <w:t xml:space="preserve"> главным распорядителем бюджетных средств на 2023 год в соответствии с Решением Оренбургского городского Совета от 27.12.2022 г. № 300 «О бюджете города Оренбурга на 2023 год и плановый период 2024 и 2025 годов».</w:t>
      </w:r>
    </w:p>
    <w:p w:rsidR="005F3040" w:rsidRDefault="006B6A51" w:rsidP="007D3B63">
      <w:pPr>
        <w:pStyle w:val="af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функций главного администратора доходов бюджета города Оренбурга и</w:t>
      </w:r>
      <w:r w:rsidR="00694EC6" w:rsidRPr="00165833">
        <w:rPr>
          <w:color w:val="000000"/>
          <w:sz w:val="28"/>
          <w:szCs w:val="28"/>
        </w:rPr>
        <w:t>с</w:t>
      </w:r>
      <w:r w:rsidR="00A606EB" w:rsidRPr="00165833">
        <w:rPr>
          <w:color w:val="000000"/>
          <w:sz w:val="28"/>
          <w:szCs w:val="28"/>
        </w:rPr>
        <w:t xml:space="preserve">полнение </w:t>
      </w:r>
      <w:r>
        <w:rPr>
          <w:color w:val="000000"/>
          <w:sz w:val="28"/>
          <w:szCs w:val="28"/>
        </w:rPr>
        <w:t>по</w:t>
      </w:r>
      <w:r w:rsidR="009432D9" w:rsidRPr="00165833">
        <w:rPr>
          <w:color w:val="000000"/>
          <w:sz w:val="28"/>
          <w:szCs w:val="28"/>
        </w:rPr>
        <w:t xml:space="preserve"> доход</w:t>
      </w:r>
      <w:r>
        <w:rPr>
          <w:color w:val="000000"/>
          <w:sz w:val="28"/>
          <w:szCs w:val="28"/>
        </w:rPr>
        <w:t>ам на 01.01.2024</w:t>
      </w:r>
      <w:r w:rsidR="009432D9" w:rsidRPr="001658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составило </w:t>
      </w:r>
      <w:r w:rsidRPr="00165833">
        <w:rPr>
          <w:color w:val="000000"/>
          <w:sz w:val="28"/>
          <w:szCs w:val="28"/>
        </w:rPr>
        <w:t xml:space="preserve">6 321 688 600,80 руб. </w:t>
      </w:r>
      <w:r w:rsidR="009432D9" w:rsidRPr="00165833">
        <w:rPr>
          <w:color w:val="000000"/>
          <w:sz w:val="28"/>
          <w:szCs w:val="28"/>
        </w:rPr>
        <w:t xml:space="preserve">при утвержденных бюджетных назначениях </w:t>
      </w:r>
      <w:r w:rsidR="00763D9D" w:rsidRPr="00165833">
        <w:rPr>
          <w:color w:val="000000"/>
          <w:sz w:val="28"/>
          <w:szCs w:val="28"/>
        </w:rPr>
        <w:t>6</w:t>
      </w:r>
      <w:r w:rsidR="00D85DB0" w:rsidRPr="00165833">
        <w:rPr>
          <w:color w:val="000000"/>
          <w:sz w:val="28"/>
          <w:szCs w:val="28"/>
        </w:rPr>
        <w:t> 352 454 200,00</w:t>
      </w:r>
      <w:r w:rsidR="00DC78C2" w:rsidRPr="00165833">
        <w:rPr>
          <w:color w:val="000000"/>
          <w:sz w:val="28"/>
          <w:szCs w:val="28"/>
        </w:rPr>
        <w:t xml:space="preserve"> </w:t>
      </w:r>
      <w:r w:rsidR="009432D9" w:rsidRPr="00165833">
        <w:rPr>
          <w:color w:val="000000"/>
          <w:sz w:val="28"/>
          <w:szCs w:val="28"/>
        </w:rPr>
        <w:t xml:space="preserve">руб. </w:t>
      </w:r>
      <w:r w:rsidR="00D00088" w:rsidRPr="00165833">
        <w:rPr>
          <w:color w:val="000000"/>
          <w:sz w:val="28"/>
          <w:szCs w:val="28"/>
        </w:rPr>
        <w:t xml:space="preserve">или </w:t>
      </w:r>
      <w:r w:rsidR="00D85DB0" w:rsidRPr="00165833">
        <w:rPr>
          <w:color w:val="000000"/>
          <w:sz w:val="28"/>
          <w:szCs w:val="28"/>
        </w:rPr>
        <w:t>99,52</w:t>
      </w:r>
      <w:r w:rsidR="009432D9" w:rsidRPr="00165833">
        <w:rPr>
          <w:color w:val="000000"/>
          <w:sz w:val="28"/>
          <w:szCs w:val="28"/>
        </w:rPr>
        <w:t>%</w:t>
      </w:r>
      <w:r w:rsidR="005F3040">
        <w:rPr>
          <w:color w:val="000000"/>
          <w:sz w:val="28"/>
          <w:szCs w:val="28"/>
        </w:rPr>
        <w:t>, в том числе:</w:t>
      </w:r>
    </w:p>
    <w:p w:rsidR="005F3040" w:rsidRDefault="005F3040" w:rsidP="00730B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неналоговые доходы –</w:t>
      </w:r>
      <w:r w:rsidR="0002136C">
        <w:rPr>
          <w:color w:val="000000"/>
          <w:sz w:val="28"/>
          <w:szCs w:val="28"/>
        </w:rPr>
        <w:t xml:space="preserve"> 861 823,89 руб.;</w:t>
      </w:r>
    </w:p>
    <w:p w:rsidR="005F3040" w:rsidRDefault="005F3040" w:rsidP="00730B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безвозмездные поступления –</w:t>
      </w:r>
      <w:r w:rsidR="0002136C">
        <w:rPr>
          <w:color w:val="000000"/>
          <w:sz w:val="28"/>
          <w:szCs w:val="28"/>
        </w:rPr>
        <w:t xml:space="preserve"> 6 320 826 776,91 руб.</w:t>
      </w:r>
    </w:p>
    <w:p w:rsidR="00D236FD" w:rsidRPr="00165833" w:rsidRDefault="005F3040" w:rsidP="00E47A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безвозмездные поступления от других бюджетов бюджетной системы – </w:t>
      </w:r>
      <w:r w:rsidR="00D85DB0" w:rsidRPr="00165833">
        <w:rPr>
          <w:color w:val="000000"/>
          <w:sz w:val="28"/>
          <w:szCs w:val="28"/>
        </w:rPr>
        <w:t>6 320 539 218,12</w:t>
      </w:r>
      <w:r w:rsidR="00EE3CC5" w:rsidRPr="00165833">
        <w:rPr>
          <w:color w:val="000000"/>
          <w:sz w:val="28"/>
          <w:szCs w:val="28"/>
        </w:rPr>
        <w:t xml:space="preserve"> </w:t>
      </w:r>
      <w:r w:rsidR="009432D9" w:rsidRPr="00165833">
        <w:rPr>
          <w:color w:val="000000"/>
          <w:sz w:val="28"/>
          <w:szCs w:val="28"/>
        </w:rPr>
        <w:t>руб.</w:t>
      </w:r>
      <w:r w:rsidR="006C6CCC" w:rsidRPr="00165833">
        <w:rPr>
          <w:color w:val="000000"/>
          <w:sz w:val="28"/>
          <w:szCs w:val="28"/>
        </w:rPr>
        <w:t xml:space="preserve">       </w:t>
      </w:r>
    </w:p>
    <w:p w:rsidR="00F10F47" w:rsidRDefault="009432D9" w:rsidP="00E47FD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</w:t>
      </w:r>
      <w:r w:rsidR="001C42C8" w:rsidRPr="00165833">
        <w:rPr>
          <w:color w:val="000000"/>
          <w:sz w:val="28"/>
          <w:szCs w:val="28"/>
        </w:rPr>
        <w:t xml:space="preserve">     </w:t>
      </w:r>
      <w:r w:rsidR="006C058F">
        <w:rPr>
          <w:color w:val="000000"/>
          <w:sz w:val="28"/>
          <w:szCs w:val="28"/>
        </w:rPr>
        <w:t>В</w:t>
      </w:r>
      <w:r w:rsidR="00E47FD2">
        <w:rPr>
          <w:color w:val="000000"/>
          <w:sz w:val="28"/>
          <w:szCs w:val="28"/>
        </w:rPr>
        <w:t xml:space="preserve"> целях реализации функций главного </w:t>
      </w:r>
      <w:r w:rsidR="009E1E5C">
        <w:rPr>
          <w:color w:val="000000"/>
          <w:sz w:val="28"/>
          <w:szCs w:val="28"/>
        </w:rPr>
        <w:t xml:space="preserve">распорядителя расходов бюджета города Оренбурга на 2023 год с учетом уточнений предусмотрены </w:t>
      </w:r>
      <w:r w:rsidRPr="00165833">
        <w:rPr>
          <w:color w:val="000000"/>
          <w:sz w:val="28"/>
          <w:szCs w:val="28"/>
        </w:rPr>
        <w:t>бюджетны</w:t>
      </w:r>
      <w:r w:rsidR="009E1E5C">
        <w:rPr>
          <w:color w:val="000000"/>
          <w:sz w:val="28"/>
          <w:szCs w:val="28"/>
        </w:rPr>
        <w:t>е</w:t>
      </w:r>
      <w:r w:rsidRPr="00165833">
        <w:rPr>
          <w:color w:val="000000"/>
          <w:sz w:val="28"/>
          <w:szCs w:val="28"/>
        </w:rPr>
        <w:t xml:space="preserve"> назначения</w:t>
      </w:r>
      <w:r w:rsidR="009E1E5C">
        <w:rPr>
          <w:color w:val="000000"/>
          <w:sz w:val="28"/>
          <w:szCs w:val="28"/>
        </w:rPr>
        <w:t xml:space="preserve"> в сумме </w:t>
      </w:r>
      <w:r w:rsidR="00D10889" w:rsidRPr="00165833">
        <w:rPr>
          <w:color w:val="000000"/>
          <w:sz w:val="28"/>
          <w:szCs w:val="28"/>
        </w:rPr>
        <w:t>10 631 672 747,26</w:t>
      </w:r>
      <w:r w:rsidR="0096532C" w:rsidRPr="00165833">
        <w:rPr>
          <w:color w:val="000000"/>
          <w:sz w:val="28"/>
          <w:szCs w:val="28"/>
        </w:rPr>
        <w:t xml:space="preserve"> руб.</w:t>
      </w:r>
      <w:r w:rsidR="00B526CE">
        <w:rPr>
          <w:color w:val="000000"/>
          <w:sz w:val="28"/>
          <w:szCs w:val="28"/>
        </w:rPr>
        <w:t xml:space="preserve">, </w:t>
      </w:r>
      <w:r w:rsidRPr="00165833">
        <w:rPr>
          <w:color w:val="000000"/>
          <w:sz w:val="28"/>
          <w:szCs w:val="28"/>
        </w:rPr>
        <w:t>лимит</w:t>
      </w:r>
      <w:r w:rsidR="00B526CE">
        <w:rPr>
          <w:color w:val="000000"/>
          <w:sz w:val="28"/>
          <w:szCs w:val="28"/>
        </w:rPr>
        <w:t>ы</w:t>
      </w:r>
      <w:r w:rsidRPr="00165833">
        <w:rPr>
          <w:color w:val="000000"/>
          <w:sz w:val="28"/>
          <w:szCs w:val="28"/>
        </w:rPr>
        <w:t xml:space="preserve"> бюджетных </w:t>
      </w:r>
      <w:r w:rsidR="001A0E84" w:rsidRPr="00165833">
        <w:rPr>
          <w:color w:val="000000"/>
          <w:sz w:val="28"/>
          <w:szCs w:val="28"/>
        </w:rPr>
        <w:t>обязательств в</w:t>
      </w:r>
      <w:r w:rsidR="00224275">
        <w:rPr>
          <w:color w:val="000000"/>
          <w:sz w:val="28"/>
          <w:szCs w:val="28"/>
        </w:rPr>
        <w:t xml:space="preserve"> сумме </w:t>
      </w:r>
      <w:r w:rsidR="00D10889" w:rsidRPr="00165833">
        <w:rPr>
          <w:color w:val="000000"/>
          <w:sz w:val="28"/>
          <w:szCs w:val="28"/>
        </w:rPr>
        <w:t>10 627 421 015,44</w:t>
      </w:r>
      <w:r w:rsidR="0096532C" w:rsidRPr="00165833">
        <w:rPr>
          <w:color w:val="000000"/>
          <w:sz w:val="28"/>
          <w:szCs w:val="28"/>
        </w:rPr>
        <w:t xml:space="preserve"> </w:t>
      </w:r>
      <w:r w:rsidRPr="00165833">
        <w:rPr>
          <w:color w:val="000000"/>
          <w:sz w:val="28"/>
          <w:szCs w:val="28"/>
        </w:rPr>
        <w:t>руб.,</w:t>
      </w:r>
      <w:r w:rsidR="00946362" w:rsidRPr="00165833">
        <w:rPr>
          <w:color w:val="000000"/>
          <w:sz w:val="28"/>
          <w:szCs w:val="28"/>
        </w:rPr>
        <w:t xml:space="preserve"> </w:t>
      </w:r>
      <w:r w:rsidR="00946362" w:rsidRPr="00165833">
        <w:rPr>
          <w:b/>
          <w:color w:val="000000"/>
          <w:sz w:val="28"/>
          <w:szCs w:val="28"/>
          <w:u w:val="single"/>
        </w:rPr>
        <w:t>исполнение</w:t>
      </w:r>
      <w:r w:rsidR="00946362" w:rsidRPr="00165833">
        <w:rPr>
          <w:color w:val="000000"/>
          <w:sz w:val="28"/>
          <w:szCs w:val="28"/>
        </w:rPr>
        <w:t xml:space="preserve"> </w:t>
      </w:r>
      <w:r w:rsidR="003C0A39">
        <w:rPr>
          <w:color w:val="000000"/>
          <w:sz w:val="28"/>
          <w:szCs w:val="28"/>
        </w:rPr>
        <w:t xml:space="preserve">по расходам </w:t>
      </w:r>
      <w:r w:rsidR="00946362" w:rsidRPr="00165833">
        <w:rPr>
          <w:color w:val="000000"/>
          <w:sz w:val="28"/>
          <w:szCs w:val="28"/>
        </w:rPr>
        <w:t>на 01.</w:t>
      </w:r>
      <w:r w:rsidR="00D10889" w:rsidRPr="00165833">
        <w:rPr>
          <w:color w:val="000000"/>
          <w:sz w:val="28"/>
          <w:szCs w:val="28"/>
        </w:rPr>
        <w:t>01</w:t>
      </w:r>
      <w:r w:rsidR="00196A1E" w:rsidRPr="00165833">
        <w:rPr>
          <w:color w:val="000000"/>
          <w:sz w:val="28"/>
          <w:szCs w:val="28"/>
        </w:rPr>
        <w:t>.202</w:t>
      </w:r>
      <w:r w:rsidR="00D10889" w:rsidRPr="00165833">
        <w:rPr>
          <w:color w:val="000000"/>
          <w:sz w:val="28"/>
          <w:szCs w:val="28"/>
        </w:rPr>
        <w:t>4</w:t>
      </w:r>
      <w:r w:rsidRPr="00165833">
        <w:rPr>
          <w:color w:val="000000"/>
          <w:sz w:val="28"/>
          <w:szCs w:val="28"/>
        </w:rPr>
        <w:t xml:space="preserve"> составило </w:t>
      </w:r>
      <w:r w:rsidR="00D10889" w:rsidRPr="00165833">
        <w:rPr>
          <w:color w:val="000000"/>
          <w:sz w:val="28"/>
          <w:szCs w:val="28"/>
        </w:rPr>
        <w:t>10 491 604 578,</w:t>
      </w:r>
      <w:r w:rsidR="00F61FAB" w:rsidRPr="00165833">
        <w:rPr>
          <w:color w:val="000000"/>
          <w:sz w:val="28"/>
          <w:szCs w:val="28"/>
        </w:rPr>
        <w:t>12</w:t>
      </w:r>
      <w:r w:rsidR="00F61FAB">
        <w:rPr>
          <w:color w:val="000000"/>
          <w:sz w:val="28"/>
          <w:szCs w:val="28"/>
        </w:rPr>
        <w:t xml:space="preserve"> руб.</w:t>
      </w:r>
      <w:r w:rsidRPr="00165833">
        <w:rPr>
          <w:color w:val="000000"/>
          <w:sz w:val="28"/>
          <w:szCs w:val="28"/>
        </w:rPr>
        <w:t xml:space="preserve"> </w:t>
      </w:r>
      <w:r w:rsidR="003C0A39">
        <w:rPr>
          <w:color w:val="000000"/>
          <w:sz w:val="28"/>
          <w:szCs w:val="28"/>
        </w:rPr>
        <w:t xml:space="preserve">или </w:t>
      </w:r>
      <w:r w:rsidR="00D10889" w:rsidRPr="00165833">
        <w:rPr>
          <w:color w:val="000000"/>
          <w:sz w:val="28"/>
          <w:szCs w:val="28"/>
        </w:rPr>
        <w:t>98,7</w:t>
      </w:r>
      <w:r w:rsidR="003C0A39">
        <w:rPr>
          <w:color w:val="000000"/>
          <w:sz w:val="28"/>
          <w:szCs w:val="28"/>
        </w:rPr>
        <w:t>%</w:t>
      </w:r>
      <w:r w:rsidRPr="00165833">
        <w:rPr>
          <w:color w:val="000000"/>
          <w:sz w:val="28"/>
          <w:szCs w:val="28"/>
        </w:rPr>
        <w:t>, в том числе расходы:</w:t>
      </w:r>
    </w:p>
    <w:p w:rsidR="00F10F47" w:rsidRPr="00165833" w:rsidRDefault="00F10F47" w:rsidP="00F10F4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62F38">
        <w:rPr>
          <w:b/>
          <w:color w:val="000000"/>
          <w:sz w:val="28"/>
          <w:szCs w:val="28"/>
        </w:rPr>
        <w:t>по разделу 0700</w:t>
      </w:r>
      <w:r w:rsidRPr="00165833">
        <w:rPr>
          <w:color w:val="000000"/>
          <w:sz w:val="28"/>
          <w:szCs w:val="28"/>
        </w:rPr>
        <w:t xml:space="preserve"> «Образование» - 10 286 645 962,51 руб., в том числе:</w:t>
      </w:r>
      <w:r w:rsidRPr="00165833">
        <w:rPr>
          <w:color w:val="000000"/>
          <w:sz w:val="28"/>
          <w:szCs w:val="28"/>
        </w:rPr>
        <w:br/>
        <w:t>подраздел 0701 «Дошкольное образование» –  3 784 677 960,90 руб.;</w:t>
      </w:r>
      <w:r w:rsidRPr="00165833">
        <w:rPr>
          <w:color w:val="000000"/>
          <w:sz w:val="28"/>
          <w:szCs w:val="28"/>
        </w:rPr>
        <w:br/>
        <w:t>подраздел 0702 «Общее образование» – 5 351 735 472,42 руб.;</w:t>
      </w:r>
      <w:r w:rsidRPr="00165833">
        <w:rPr>
          <w:color w:val="000000"/>
          <w:sz w:val="28"/>
          <w:szCs w:val="28"/>
        </w:rPr>
        <w:br/>
        <w:t>подраздел 0703 «Дополнительное образование детей» - 867</w:t>
      </w:r>
      <w:r w:rsidR="00C65445">
        <w:rPr>
          <w:color w:val="000000"/>
          <w:sz w:val="28"/>
          <w:szCs w:val="28"/>
        </w:rPr>
        <w:t xml:space="preserve"> </w:t>
      </w:r>
      <w:r w:rsidRPr="00165833">
        <w:rPr>
          <w:color w:val="000000"/>
          <w:sz w:val="28"/>
          <w:szCs w:val="28"/>
        </w:rPr>
        <w:t>58</w:t>
      </w:r>
      <w:r w:rsidR="00C65445">
        <w:rPr>
          <w:color w:val="000000"/>
          <w:sz w:val="28"/>
          <w:szCs w:val="28"/>
        </w:rPr>
        <w:t>2</w:t>
      </w:r>
      <w:r w:rsidRPr="00165833">
        <w:rPr>
          <w:color w:val="000000"/>
          <w:sz w:val="28"/>
          <w:szCs w:val="28"/>
        </w:rPr>
        <w:t> 373,57 руб.;</w:t>
      </w:r>
    </w:p>
    <w:p w:rsidR="00F10F47" w:rsidRDefault="00F10F47" w:rsidP="00F10F4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65833">
        <w:rPr>
          <w:color w:val="000000"/>
          <w:sz w:val="28"/>
          <w:szCs w:val="28"/>
        </w:rPr>
        <w:t>одраздел 0705 «Профессиональная подготовка, переподготовка и повышение квалификации – 25 400,00 руб.;</w:t>
      </w:r>
      <w:r w:rsidRPr="00165833">
        <w:rPr>
          <w:color w:val="000000"/>
          <w:sz w:val="28"/>
          <w:szCs w:val="28"/>
        </w:rPr>
        <w:br/>
        <w:t>подраздел 0709 «Другие вопросы в области образования» - 282 624 755,62 руб.</w:t>
      </w:r>
    </w:p>
    <w:p w:rsidR="000A1228" w:rsidRDefault="00F10F47" w:rsidP="00F10F4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62F38">
        <w:rPr>
          <w:b/>
          <w:color w:val="000000"/>
          <w:sz w:val="28"/>
          <w:szCs w:val="28"/>
        </w:rPr>
        <w:t>по разделу 1000</w:t>
      </w:r>
      <w:r w:rsidRPr="00165833">
        <w:rPr>
          <w:color w:val="000000"/>
          <w:sz w:val="28"/>
          <w:szCs w:val="28"/>
        </w:rPr>
        <w:t xml:space="preserve"> «Социальная политика» </w:t>
      </w:r>
    </w:p>
    <w:p w:rsidR="00F10F47" w:rsidRDefault="00F10F47" w:rsidP="00F10F4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подраздел 1004 «Охрана семьи и детства»</w:t>
      </w:r>
      <w:r w:rsidRPr="0046383F">
        <w:rPr>
          <w:color w:val="000000"/>
          <w:sz w:val="28"/>
          <w:szCs w:val="28"/>
        </w:rPr>
        <w:t xml:space="preserve"> </w:t>
      </w:r>
      <w:r w:rsidRPr="00165833">
        <w:rPr>
          <w:color w:val="000000"/>
          <w:sz w:val="28"/>
          <w:szCs w:val="28"/>
        </w:rPr>
        <w:t xml:space="preserve">- 178 291 915,61 руб.,  </w:t>
      </w:r>
    </w:p>
    <w:p w:rsidR="000A1228" w:rsidRDefault="00F10F47" w:rsidP="00F10F4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F7347">
        <w:rPr>
          <w:b/>
          <w:color w:val="000000"/>
          <w:sz w:val="28"/>
          <w:szCs w:val="28"/>
        </w:rPr>
        <w:t>по разделу 1100</w:t>
      </w:r>
      <w:r w:rsidRPr="00165833">
        <w:rPr>
          <w:color w:val="000000"/>
          <w:sz w:val="28"/>
          <w:szCs w:val="28"/>
        </w:rPr>
        <w:t xml:space="preserve"> «Физическая культура и спорт»</w:t>
      </w:r>
      <w:r>
        <w:rPr>
          <w:color w:val="000000"/>
          <w:sz w:val="28"/>
          <w:szCs w:val="28"/>
        </w:rPr>
        <w:t xml:space="preserve"> </w:t>
      </w:r>
    </w:p>
    <w:p w:rsidR="00786D92" w:rsidRPr="00165833" w:rsidRDefault="00F10F47" w:rsidP="00F10F4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65833">
        <w:rPr>
          <w:color w:val="000000"/>
          <w:sz w:val="28"/>
          <w:szCs w:val="28"/>
        </w:rPr>
        <w:t xml:space="preserve">одраздел 1102 «Массовый спорт» - 26 666 700,00 руб.  </w:t>
      </w:r>
    </w:p>
    <w:p w:rsidR="004A44B4" w:rsidRPr="00165833" w:rsidRDefault="007271B7" w:rsidP="00EE508A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lastRenderedPageBreak/>
        <w:t xml:space="preserve">Анализ исполнения бюджета по расходам </w:t>
      </w:r>
      <w:r w:rsidR="006119E8" w:rsidRPr="00165833">
        <w:rPr>
          <w:color w:val="000000"/>
          <w:sz w:val="28"/>
          <w:szCs w:val="28"/>
        </w:rPr>
        <w:t>и сведения об исполнени</w:t>
      </w:r>
      <w:r w:rsidR="00107D5A" w:rsidRPr="00165833">
        <w:rPr>
          <w:color w:val="000000"/>
          <w:sz w:val="28"/>
          <w:szCs w:val="28"/>
        </w:rPr>
        <w:t>и</w:t>
      </w:r>
      <w:r w:rsidR="006119E8" w:rsidRPr="00165833">
        <w:rPr>
          <w:color w:val="000000"/>
          <w:sz w:val="28"/>
          <w:szCs w:val="28"/>
        </w:rPr>
        <w:t xml:space="preserve"> мероприятий в рамках муниципальных программ представлен в таблиц</w:t>
      </w:r>
      <w:r w:rsidR="009C21ED" w:rsidRPr="00165833">
        <w:rPr>
          <w:color w:val="000000"/>
          <w:sz w:val="28"/>
          <w:szCs w:val="28"/>
        </w:rPr>
        <w:t>е</w:t>
      </w:r>
      <w:r w:rsidR="006119E8" w:rsidRPr="00165833">
        <w:rPr>
          <w:color w:val="000000"/>
          <w:sz w:val="28"/>
          <w:szCs w:val="28"/>
        </w:rPr>
        <w:t xml:space="preserve"> в приложении.</w:t>
      </w:r>
    </w:p>
    <w:p w:rsidR="002E53BC" w:rsidRDefault="00D70F19" w:rsidP="001B00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осуществляет</w:t>
      </w:r>
      <w:r w:rsidR="002E53BC">
        <w:rPr>
          <w:color w:val="000000"/>
          <w:sz w:val="28"/>
          <w:szCs w:val="28"/>
        </w:rPr>
        <w:t xml:space="preserve"> программное исполнение бюджета</w:t>
      </w:r>
      <w:r w:rsidR="00970E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E53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</w:t>
      </w:r>
      <w:r w:rsidR="002E53BC">
        <w:rPr>
          <w:color w:val="000000"/>
          <w:sz w:val="28"/>
          <w:szCs w:val="28"/>
        </w:rPr>
        <w:t>ы</w:t>
      </w:r>
      <w:r w:rsidR="00064304">
        <w:rPr>
          <w:color w:val="000000"/>
          <w:sz w:val="28"/>
          <w:szCs w:val="28"/>
        </w:rPr>
        <w:t>,</w:t>
      </w:r>
      <w:r w:rsidR="002E53BC">
        <w:rPr>
          <w:color w:val="000000"/>
          <w:sz w:val="28"/>
          <w:szCs w:val="28"/>
        </w:rPr>
        <w:t xml:space="preserve"> формируемые</w:t>
      </w:r>
      <w:r>
        <w:rPr>
          <w:color w:val="000000"/>
          <w:sz w:val="28"/>
          <w:szCs w:val="28"/>
        </w:rPr>
        <w:t xml:space="preserve"> программным методом</w:t>
      </w:r>
      <w:r w:rsidR="00064304">
        <w:rPr>
          <w:color w:val="000000"/>
          <w:sz w:val="28"/>
          <w:szCs w:val="28"/>
        </w:rPr>
        <w:t>,</w:t>
      </w:r>
      <w:r w:rsidR="002E53BC">
        <w:rPr>
          <w:color w:val="000000"/>
          <w:sz w:val="28"/>
          <w:szCs w:val="28"/>
        </w:rPr>
        <w:t xml:space="preserve"> составляют </w:t>
      </w:r>
      <w:r w:rsidR="002E53BC" w:rsidRPr="00165833">
        <w:rPr>
          <w:sz w:val="28"/>
          <w:szCs w:val="28"/>
        </w:rPr>
        <w:t>10 391 499 272,34 руб.</w:t>
      </w:r>
      <w:r w:rsidR="000D1854">
        <w:rPr>
          <w:sz w:val="28"/>
          <w:szCs w:val="28"/>
        </w:rPr>
        <w:t xml:space="preserve"> или </w:t>
      </w:r>
      <w:r w:rsidRPr="00165833">
        <w:rPr>
          <w:color w:val="000000"/>
          <w:sz w:val="28"/>
          <w:szCs w:val="28"/>
        </w:rPr>
        <w:t>99,05%</w:t>
      </w:r>
      <w:r w:rsidR="002E53BC">
        <w:rPr>
          <w:color w:val="000000"/>
          <w:sz w:val="28"/>
          <w:szCs w:val="28"/>
        </w:rPr>
        <w:t>.</w:t>
      </w:r>
      <w:r w:rsidRPr="00165833">
        <w:rPr>
          <w:color w:val="000000"/>
          <w:sz w:val="28"/>
          <w:szCs w:val="28"/>
        </w:rPr>
        <w:t xml:space="preserve"> </w:t>
      </w:r>
    </w:p>
    <w:p w:rsidR="00EB5A6F" w:rsidRDefault="00EB5A6F" w:rsidP="001B0041">
      <w:pPr>
        <w:ind w:firstLine="709"/>
        <w:jc w:val="both"/>
      </w:pPr>
    </w:p>
    <w:p w:rsidR="002D0E28" w:rsidRPr="00165833" w:rsidRDefault="00245120" w:rsidP="002D0E28">
      <w:pPr>
        <w:pStyle w:val="ConsPlusNormal"/>
        <w:ind w:firstLine="567"/>
        <w:jc w:val="both"/>
      </w:pPr>
      <w:r w:rsidRPr="00165833">
        <w:rPr>
          <w:b/>
        </w:rPr>
        <w:t xml:space="preserve">  Форма 0503164</w:t>
      </w:r>
      <w:r w:rsidRPr="00165833">
        <w:t xml:space="preserve"> </w:t>
      </w:r>
      <w:r w:rsidRPr="00165833">
        <w:rPr>
          <w:b/>
        </w:rPr>
        <w:t>«Сведения об исполнении бюджета»</w:t>
      </w:r>
      <w:r w:rsidRPr="00165833">
        <w:t xml:space="preserve"> </w:t>
      </w:r>
    </w:p>
    <w:p w:rsidR="009E3B3D" w:rsidRPr="00165833" w:rsidRDefault="009E3B3D" w:rsidP="002D0E28">
      <w:pPr>
        <w:pStyle w:val="ConsPlusNormal"/>
        <w:ind w:firstLine="567"/>
        <w:jc w:val="both"/>
      </w:pPr>
    </w:p>
    <w:p w:rsidR="00E55119" w:rsidRPr="00165833" w:rsidRDefault="00E55119" w:rsidP="00E55119">
      <w:pPr>
        <w:pStyle w:val="ConsPlusNormal"/>
        <w:ind w:firstLine="567"/>
        <w:jc w:val="both"/>
      </w:pPr>
      <w:r w:rsidRPr="00165833">
        <w:t xml:space="preserve"> </w:t>
      </w:r>
      <w:r w:rsidRPr="00165833">
        <w:rPr>
          <w:bCs/>
        </w:rPr>
        <w:t xml:space="preserve">По разделу «Доходы бюджета» </w:t>
      </w:r>
      <w:r w:rsidRPr="00165833">
        <w:t>отражены показатели, по которым исполнение на отчетную дату составили менее 95 % и более 105 % от плановых годовых назначений.</w:t>
      </w:r>
    </w:p>
    <w:p w:rsidR="00E55119" w:rsidRDefault="00E55119" w:rsidP="00E55119">
      <w:pPr>
        <w:pStyle w:val="ConsPlusNormal"/>
        <w:ind w:firstLine="567"/>
        <w:jc w:val="both"/>
      </w:pPr>
      <w:r w:rsidRPr="00165833">
        <w:t xml:space="preserve">  По разделу «Расходы бюджета» отражены показатели, по которым исполнение на отчетную дату составило менее 95 % от утвержденных годовых назначений с указанием причины отклонений исполнения. </w:t>
      </w:r>
    </w:p>
    <w:p w:rsidR="003768ED" w:rsidRDefault="003768ED" w:rsidP="00E55119">
      <w:pPr>
        <w:pStyle w:val="ConsPlusNormal"/>
        <w:ind w:firstLine="567"/>
        <w:jc w:val="both"/>
      </w:pPr>
    </w:p>
    <w:p w:rsidR="00C74FEF" w:rsidRPr="007B462B" w:rsidRDefault="00C74FEF" w:rsidP="00C74FEF">
      <w:pPr>
        <w:ind w:firstLine="709"/>
        <w:jc w:val="both"/>
        <w:rPr>
          <w:bCs/>
          <w:color w:val="000000"/>
          <w:sz w:val="28"/>
          <w:szCs w:val="28"/>
        </w:rPr>
      </w:pPr>
      <w:r w:rsidRPr="007B462B">
        <w:rPr>
          <w:bCs/>
          <w:color w:val="000000"/>
          <w:sz w:val="28"/>
          <w:szCs w:val="28"/>
        </w:rPr>
        <w:t xml:space="preserve">Анализ исполнения бюджета по доходам на 01.01.2024 </w:t>
      </w:r>
    </w:p>
    <w:tbl>
      <w:tblPr>
        <w:tblStyle w:val="af3"/>
        <w:tblW w:w="999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78"/>
        <w:gridCol w:w="2324"/>
        <w:gridCol w:w="1985"/>
        <w:gridCol w:w="1984"/>
        <w:gridCol w:w="993"/>
        <w:gridCol w:w="2126"/>
      </w:tblGrid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№ п/п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КБК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План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Факт</w:t>
            </w:r>
          </w:p>
        </w:tc>
        <w:tc>
          <w:tcPr>
            <w:tcW w:w="993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% исполнения</w:t>
            </w:r>
          </w:p>
        </w:tc>
        <w:tc>
          <w:tcPr>
            <w:tcW w:w="2126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Причины отклонения</w:t>
            </w: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</w:t>
            </w:r>
          </w:p>
        </w:tc>
        <w:tc>
          <w:tcPr>
            <w:tcW w:w="2324" w:type="dxa"/>
          </w:tcPr>
          <w:p w:rsidR="00D72F69" w:rsidRPr="00572104" w:rsidRDefault="00D72F69" w:rsidP="000A73B7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11105034040000120 </w:t>
            </w:r>
          </w:p>
          <w:p w:rsidR="00D72F69" w:rsidRPr="00572104" w:rsidRDefault="00D72F69" w:rsidP="00AD7CC1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rPr>
                <w:snapToGrid w:val="0"/>
              </w:rPr>
              <w:t xml:space="preserve">(доходы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572104">
              <w:t>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247 000,00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234 000,00</w:t>
            </w:r>
          </w:p>
        </w:tc>
        <w:tc>
          <w:tcPr>
            <w:tcW w:w="993" w:type="dxa"/>
          </w:tcPr>
          <w:p w:rsidR="00D72F69" w:rsidRPr="00572104" w:rsidRDefault="00935CA7" w:rsidP="009020BB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94,74</w:t>
            </w:r>
          </w:p>
        </w:tc>
        <w:tc>
          <w:tcPr>
            <w:tcW w:w="2126" w:type="dxa"/>
          </w:tcPr>
          <w:p w:rsidR="00D72F69" w:rsidRPr="00572104" w:rsidRDefault="00D72F69" w:rsidP="009020BB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Невыполнение плана связано с оценкой рыночной стоимости арендной платы ниже прогнозируемой.</w:t>
            </w:r>
          </w:p>
          <w:p w:rsidR="00D72F69" w:rsidRPr="00572104" w:rsidRDefault="00D72F69" w:rsidP="009020BB">
            <w:pPr>
              <w:jc w:val="both"/>
              <w:rPr>
                <w:color w:val="000000"/>
              </w:rPr>
            </w:pPr>
          </w:p>
          <w:p w:rsidR="00D72F69" w:rsidRPr="00572104" w:rsidRDefault="00D72F69" w:rsidP="0090702A">
            <w:pPr>
              <w:jc w:val="both"/>
              <w:rPr>
                <w:bCs/>
                <w:color w:val="000000"/>
                <w:highlight w:val="cyan"/>
              </w:rPr>
            </w:pP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11302064040000130</w:t>
            </w:r>
          </w:p>
          <w:p w:rsidR="00D72F69" w:rsidRPr="00572104" w:rsidRDefault="00D72F69" w:rsidP="00D21A71">
            <w:pPr>
              <w:jc w:val="both"/>
              <w:rPr>
                <w:color w:val="000000"/>
              </w:rPr>
            </w:pPr>
            <w:r w:rsidRPr="00572104">
              <w:t>(доходы, поступающие в порядке возмещения расходов, понесенных в связи с эксплуатацией имущества городских округов)</w:t>
            </w:r>
          </w:p>
        </w:tc>
        <w:tc>
          <w:tcPr>
            <w:tcW w:w="1985" w:type="dxa"/>
          </w:tcPr>
          <w:p w:rsidR="00D72F69" w:rsidRPr="00572104" w:rsidRDefault="00D72F69" w:rsidP="00D91726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91 000,00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95 116,92</w:t>
            </w:r>
          </w:p>
        </w:tc>
        <w:tc>
          <w:tcPr>
            <w:tcW w:w="993" w:type="dxa"/>
          </w:tcPr>
          <w:p w:rsidR="00D72F69" w:rsidRPr="00572104" w:rsidRDefault="00ED3930" w:rsidP="00932770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104,52</w:t>
            </w:r>
          </w:p>
        </w:tc>
        <w:tc>
          <w:tcPr>
            <w:tcW w:w="2126" w:type="dxa"/>
          </w:tcPr>
          <w:p w:rsidR="00D72F69" w:rsidRPr="00572104" w:rsidRDefault="00D72F69" w:rsidP="00932770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Перевыполнение плана в связи с увеличением тарифов на оплату коммунальных услуг.</w:t>
            </w:r>
          </w:p>
          <w:p w:rsidR="00D72F69" w:rsidRPr="00572104" w:rsidRDefault="00D72F69" w:rsidP="00DC2B79">
            <w:pPr>
              <w:ind w:firstLine="708"/>
              <w:jc w:val="both"/>
              <w:rPr>
                <w:color w:val="000000"/>
              </w:rPr>
            </w:pP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3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rPr>
                <w:color w:val="000000"/>
              </w:rPr>
              <w:t xml:space="preserve">11302994040060130 (доходы бюджета от возврата </w:t>
            </w:r>
            <w:r w:rsidRPr="00572104">
              <w:rPr>
                <w:color w:val="000000"/>
              </w:rPr>
              <w:lastRenderedPageBreak/>
              <w:t>дебиторской задолженности)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176 056,49</w:t>
            </w:r>
          </w:p>
        </w:tc>
        <w:tc>
          <w:tcPr>
            <w:tcW w:w="993" w:type="dxa"/>
          </w:tcPr>
          <w:p w:rsidR="00D72F69" w:rsidRPr="00572104" w:rsidRDefault="00D72F69" w:rsidP="00E968B7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D72F69" w:rsidRPr="00572104" w:rsidRDefault="00D72F69" w:rsidP="00E968B7">
            <w:pPr>
              <w:rPr>
                <w:color w:val="000000"/>
              </w:rPr>
            </w:pPr>
            <w:r w:rsidRPr="00572104">
              <w:rPr>
                <w:color w:val="000000"/>
              </w:rPr>
              <w:t xml:space="preserve">Согласно методике прогнозирования </w:t>
            </w:r>
            <w:r w:rsidRPr="00572104">
              <w:rPr>
                <w:color w:val="000000"/>
              </w:rPr>
              <w:lastRenderedPageBreak/>
              <w:t xml:space="preserve">доходов, поступления по данному коду зависят от размеров возвращенных сумм дебиторской задолженности и не являются систематическими. </w:t>
            </w:r>
          </w:p>
          <w:p w:rsidR="00D72F69" w:rsidRPr="00572104" w:rsidRDefault="00D72F69" w:rsidP="00E968B7">
            <w:r w:rsidRPr="00572104">
              <w:t>При прогнозировании поступлений доходов учитываются ожидаемые результаты работы по взысканию дебиторской задолженности по доходам, получаемой на основании данных о планирующемся зачислении (при наличии).</w:t>
            </w:r>
          </w:p>
          <w:p w:rsidR="00D72F69" w:rsidRPr="00572104" w:rsidRDefault="00D72F69" w:rsidP="00E968B7">
            <w:r w:rsidRPr="00572104">
              <w:rPr>
                <w:color w:val="000000"/>
              </w:rPr>
              <w:t>На момент прогнозирования данных не было, на основании этого прогнозные значения равны нулю.</w:t>
            </w:r>
          </w:p>
          <w:p w:rsidR="00AF690B" w:rsidRPr="00572104" w:rsidRDefault="00D72F69" w:rsidP="005838B8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Перевыполнение плана в связи с поступлением</w:t>
            </w:r>
            <w:r w:rsidR="00AF690B" w:rsidRPr="00572104">
              <w:rPr>
                <w:color w:val="000000"/>
              </w:rPr>
              <w:t>:</w:t>
            </w:r>
          </w:p>
          <w:p w:rsidR="00843B6F" w:rsidRPr="00572104" w:rsidRDefault="00AF690B" w:rsidP="00843B6F">
            <w:pPr>
              <w:jc w:val="both"/>
            </w:pPr>
            <w:r w:rsidRPr="00572104">
              <w:t>831,34 руб. – возврат субвенции на выплату компенсации части родительской платы за присмотр и уход за детьми</w:t>
            </w:r>
            <w:r w:rsidR="00843B6F" w:rsidRPr="00572104">
              <w:t>;</w:t>
            </w:r>
          </w:p>
          <w:p w:rsidR="00843B6F" w:rsidRPr="00572104" w:rsidRDefault="00D72F69" w:rsidP="00843B6F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 </w:t>
            </w:r>
            <w:r w:rsidR="00843B6F" w:rsidRPr="00572104">
              <w:rPr>
                <w:color w:val="000000"/>
              </w:rPr>
              <w:t>91958,15 руб. – возврат опекунских пособий прошлых лет;</w:t>
            </w:r>
          </w:p>
          <w:p w:rsidR="00AC738E" w:rsidRPr="00572104" w:rsidRDefault="00AC738E" w:rsidP="007704F5">
            <w:pPr>
              <w:jc w:val="both"/>
              <w:rPr>
                <w:color w:val="FF0000"/>
              </w:rPr>
            </w:pPr>
            <w:r w:rsidRPr="00572104">
              <w:lastRenderedPageBreak/>
              <w:t>2000,00 руб. - возврат не правомерных расходов по служебной командировке г. Липецк согласно авансового отчета №2 от 01.04.2021</w:t>
            </w:r>
            <w:r w:rsidR="00516963" w:rsidRPr="00572104">
              <w:t xml:space="preserve"> </w:t>
            </w:r>
          </w:p>
          <w:p w:rsidR="00372B7D" w:rsidRPr="00572104" w:rsidRDefault="00372B7D" w:rsidP="00372B7D">
            <w:pPr>
              <w:tabs>
                <w:tab w:val="left" w:pos="709"/>
              </w:tabs>
              <w:jc w:val="both"/>
            </w:pPr>
            <w:r w:rsidRPr="00572104">
              <w:t>29899,12 руб.- возмещени</w:t>
            </w:r>
            <w:r w:rsidR="00ED5A98" w:rsidRPr="00572104">
              <w:t xml:space="preserve">е </w:t>
            </w:r>
            <w:r w:rsidR="00E21B0B" w:rsidRPr="00572104">
              <w:t>расходов на</w:t>
            </w:r>
            <w:r w:rsidRPr="00572104">
              <w:t xml:space="preserve"> обеспечение предупредительных мер по сокращению производственного травматизма и профессиональных заболеваний работников;</w:t>
            </w:r>
          </w:p>
          <w:p w:rsidR="00D72F69" w:rsidRPr="00572104" w:rsidRDefault="00E91235" w:rsidP="00EF4254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t>51367,88 руб.- возмещени</w:t>
            </w:r>
            <w:r w:rsidR="00EF4254" w:rsidRPr="00572104">
              <w:t>е</w:t>
            </w:r>
            <w:r w:rsidRPr="00572104">
              <w:t xml:space="preserve"> ОСФР расходов на оплату 4-х дополнительных дней по уходу за ребенком-инвалидом</w:t>
            </w: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11302994040090130 </w:t>
            </w:r>
          </w:p>
          <w:p w:rsidR="00D72F69" w:rsidRPr="00572104" w:rsidRDefault="00D72F69" w:rsidP="0090702A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rPr>
                <w:color w:val="000000"/>
              </w:rPr>
              <w:t>(иные доходы от компенсации затрат)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  <w:highlight w:val="cyan"/>
              </w:rPr>
            </w:pPr>
            <w:r w:rsidRPr="00572104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300 000,00</w:t>
            </w:r>
          </w:p>
        </w:tc>
        <w:tc>
          <w:tcPr>
            <w:tcW w:w="993" w:type="dxa"/>
          </w:tcPr>
          <w:p w:rsidR="00D72F69" w:rsidRPr="00572104" w:rsidRDefault="00D72F69" w:rsidP="00071085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B3FE8" w:rsidRPr="00572104" w:rsidRDefault="00D72F69" w:rsidP="00071085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Поступления по данному коду зависят от размеров сумм компенсации затрат и не являются систематическими. </w:t>
            </w:r>
            <w:r w:rsidR="00AB3FE8" w:rsidRPr="00572104">
              <w:rPr>
                <w:color w:val="000000"/>
              </w:rPr>
              <w:t>Прогнозные значения равны нулю.</w:t>
            </w:r>
          </w:p>
          <w:p w:rsidR="00D72F69" w:rsidRPr="00572104" w:rsidRDefault="001141EF" w:rsidP="0090702A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t xml:space="preserve">Перевыполнение плана в связи с поступлением </w:t>
            </w:r>
            <w:r w:rsidR="004863BB" w:rsidRPr="00572104">
              <w:t>компенсация</w:t>
            </w:r>
            <w:r w:rsidRPr="00572104">
              <w:t xml:space="preserve"> в счет возмещения ущерба (питание учащихся) по уголовному делу</w:t>
            </w: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5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11607010040000140</w:t>
            </w:r>
          </w:p>
          <w:p w:rsidR="00D72F69" w:rsidRPr="00572104" w:rsidRDefault="00551E95" w:rsidP="0090702A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t xml:space="preserve">(штрафы, неустойки, пени, уплаченные в </w:t>
            </w:r>
            <w:r w:rsidRPr="00572104">
              <w:lastRenderedPageBreak/>
              <w:t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округа)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14 000,00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2 047,95</w:t>
            </w:r>
          </w:p>
        </w:tc>
        <w:tc>
          <w:tcPr>
            <w:tcW w:w="993" w:type="dxa"/>
          </w:tcPr>
          <w:p w:rsidR="00D72F69" w:rsidRPr="00572104" w:rsidRDefault="00971F8F" w:rsidP="00F87407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14,63</w:t>
            </w:r>
          </w:p>
        </w:tc>
        <w:tc>
          <w:tcPr>
            <w:tcW w:w="2126" w:type="dxa"/>
          </w:tcPr>
          <w:p w:rsidR="00D72F69" w:rsidRPr="00572104" w:rsidRDefault="00D72F69" w:rsidP="00F87407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Невыполнение плана  в связи с уменьшением случаев </w:t>
            </w:r>
            <w:r w:rsidRPr="00572104">
              <w:rPr>
                <w:color w:val="000000"/>
              </w:rPr>
              <w:lastRenderedPageBreak/>
              <w:t xml:space="preserve">просрочки исполнения поставщиком обязательств </w:t>
            </w:r>
          </w:p>
          <w:p w:rsidR="00D72F69" w:rsidRPr="00572104" w:rsidRDefault="00D72F69" w:rsidP="0090702A">
            <w:pPr>
              <w:jc w:val="both"/>
              <w:rPr>
                <w:bCs/>
                <w:color w:val="000000"/>
                <w:highlight w:val="cyan"/>
              </w:rPr>
            </w:pP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11607090040090140</w:t>
            </w:r>
          </w:p>
          <w:p w:rsidR="00F15771" w:rsidRPr="00572104" w:rsidRDefault="00F15771" w:rsidP="0090702A">
            <w:pPr>
              <w:jc w:val="both"/>
              <w:rPr>
                <w:color w:val="000000"/>
              </w:rPr>
            </w:pPr>
            <w:r w:rsidRPr="00572104">
              <w:t>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штрафы)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1 000,00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8 202,53</w:t>
            </w:r>
          </w:p>
        </w:tc>
        <w:tc>
          <w:tcPr>
            <w:tcW w:w="993" w:type="dxa"/>
          </w:tcPr>
          <w:p w:rsidR="00D72F69" w:rsidRPr="00572104" w:rsidRDefault="00277152" w:rsidP="00B43E49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820,25</w:t>
            </w:r>
          </w:p>
        </w:tc>
        <w:tc>
          <w:tcPr>
            <w:tcW w:w="2126" w:type="dxa"/>
          </w:tcPr>
          <w:p w:rsidR="00D72F69" w:rsidRPr="00572104" w:rsidRDefault="00D72F69" w:rsidP="00B43E49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Перевыполнение плана в связи с увеличение случаев ненадлежащего исполнения обязательств (пени за несвоевременную оплату арендных платежей)</w:t>
            </w:r>
          </w:p>
          <w:p w:rsidR="00D72F69" w:rsidRPr="00572104" w:rsidRDefault="00D72F69" w:rsidP="0090702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7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11610031040000140</w:t>
            </w:r>
          </w:p>
          <w:p w:rsidR="00F15771" w:rsidRPr="00572104" w:rsidRDefault="00937565" w:rsidP="0090702A">
            <w:pPr>
              <w:jc w:val="both"/>
              <w:rPr>
                <w:color w:val="000000"/>
              </w:rPr>
            </w:pPr>
            <w:r w:rsidRPr="00572104">
              <w:t>(</w:t>
            </w:r>
            <w:r w:rsidR="00F15771" w:rsidRPr="00572104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 w:rsidRPr="00572104">
              <w:t>)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46 400,00</w:t>
            </w:r>
          </w:p>
        </w:tc>
        <w:tc>
          <w:tcPr>
            <w:tcW w:w="993" w:type="dxa"/>
          </w:tcPr>
          <w:p w:rsidR="00D72F69" w:rsidRPr="00572104" w:rsidRDefault="00D72F69" w:rsidP="00DD484D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72F69" w:rsidRPr="00572104" w:rsidRDefault="00D72F69" w:rsidP="00DD484D">
            <w:pPr>
              <w:jc w:val="both"/>
              <w:rPr>
                <w:color w:val="000000"/>
                <w:highlight w:val="yellow"/>
              </w:rPr>
            </w:pPr>
            <w:r w:rsidRPr="00572104">
              <w:rPr>
                <w:color w:val="000000"/>
              </w:rPr>
              <w:t>Непрогнозируемые доходы. Поступления страхового возмещения (Убыток N 742-75-4866395/23 п.1 от 27/10/2023. Выплата в порядке ПВУ a/м Lada Granta</w:t>
            </w:r>
            <w:r w:rsidRPr="00572104">
              <w:rPr>
                <w:color w:val="000000"/>
              </w:rPr>
              <w:br/>
              <w:t>X267KY56RUS XTA219010H0487333. По полису N CL268658111.)</w:t>
            </w: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8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20215002040000150</w:t>
            </w:r>
          </w:p>
          <w:p w:rsidR="00487442" w:rsidRPr="00572104" w:rsidRDefault="008E1900" w:rsidP="0090702A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t>(</w:t>
            </w:r>
            <w:r w:rsidR="00487442" w:rsidRPr="00572104">
              <w:t xml:space="preserve">Дотации бюджетам городских округов на поддержку мер по обеспечению </w:t>
            </w:r>
            <w:r w:rsidR="00487442" w:rsidRPr="00572104">
              <w:lastRenderedPageBreak/>
              <w:t>сбалансированности бюджетов</w:t>
            </w:r>
            <w:r w:rsidRPr="00572104">
              <w:t>)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68 693 900,00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68 693 900,00</w:t>
            </w:r>
          </w:p>
        </w:tc>
        <w:tc>
          <w:tcPr>
            <w:tcW w:w="993" w:type="dxa"/>
          </w:tcPr>
          <w:p w:rsidR="00D72F69" w:rsidRPr="00572104" w:rsidRDefault="000671E3" w:rsidP="008776A7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100</w:t>
            </w:r>
          </w:p>
        </w:tc>
        <w:tc>
          <w:tcPr>
            <w:tcW w:w="2126" w:type="dxa"/>
          </w:tcPr>
          <w:p w:rsidR="00D72F69" w:rsidRPr="00572104" w:rsidRDefault="00D72F69" w:rsidP="008776A7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 xml:space="preserve">Поступление межбюджетных трансфертов (дотации на капремонт здания </w:t>
            </w:r>
            <w:r w:rsidRPr="00572104">
              <w:rPr>
                <w:color w:val="000000"/>
              </w:rPr>
              <w:lastRenderedPageBreak/>
              <w:t>МДОАУ "Детский сад №89").</w:t>
            </w: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20225179040000150</w:t>
            </w:r>
          </w:p>
          <w:p w:rsidR="00036828" w:rsidRPr="00572104" w:rsidRDefault="00036828" w:rsidP="0090702A">
            <w:pPr>
              <w:jc w:val="both"/>
              <w:rPr>
                <w:color w:val="000000"/>
              </w:rPr>
            </w:pPr>
            <w:r w:rsidRPr="00572104">
              <w:rPr>
                <w:rFonts w:eastAsia="Calibri"/>
                <w:lang w:eastAsia="en-US"/>
              </w:rPr>
              <w:t>(Субсидии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  <w:p w:rsidR="00D72F69" w:rsidRPr="00572104" w:rsidRDefault="00D72F69" w:rsidP="00854A85">
            <w:pPr>
              <w:jc w:val="both"/>
              <w:rPr>
                <w:bCs/>
                <w:color w:val="000000"/>
                <w:highlight w:val="cyan"/>
              </w:rPr>
            </w:pP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23 361 600,00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23 361 600,00</w:t>
            </w:r>
          </w:p>
        </w:tc>
        <w:tc>
          <w:tcPr>
            <w:tcW w:w="993" w:type="dxa"/>
          </w:tcPr>
          <w:p w:rsidR="00D72F69" w:rsidRPr="00572104" w:rsidRDefault="000671E3" w:rsidP="00B3002B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100</w:t>
            </w:r>
          </w:p>
        </w:tc>
        <w:tc>
          <w:tcPr>
            <w:tcW w:w="2126" w:type="dxa"/>
          </w:tcPr>
          <w:p w:rsidR="00D72F69" w:rsidRPr="00572104" w:rsidRDefault="00D72F69" w:rsidP="00B3002B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>Поступление межбюджетных трансфертов в пределах сумм, необходимых для оплаты денежных обязательств по расходам получателей средств соответствующего бюджета</w:t>
            </w: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10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20225304040000150</w:t>
            </w:r>
          </w:p>
          <w:p w:rsidR="003E4A49" w:rsidRPr="00572104" w:rsidRDefault="003E4A49" w:rsidP="0090702A">
            <w:pPr>
              <w:jc w:val="both"/>
              <w:rPr>
                <w:color w:val="000000"/>
              </w:rPr>
            </w:pPr>
            <w:r w:rsidRPr="00572104">
              <w:rPr>
                <w:rFonts w:eastAsia="Calibri"/>
                <w:lang w:eastAsia="en-US"/>
              </w:rPr>
              <w:t>(Субсидии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341 545 900,00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334 750 560,00</w:t>
            </w:r>
          </w:p>
        </w:tc>
        <w:tc>
          <w:tcPr>
            <w:tcW w:w="993" w:type="dxa"/>
          </w:tcPr>
          <w:p w:rsidR="00D72F69" w:rsidRPr="00572104" w:rsidRDefault="00C04BB4" w:rsidP="00014E8E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98,01</w:t>
            </w:r>
          </w:p>
        </w:tc>
        <w:tc>
          <w:tcPr>
            <w:tcW w:w="2126" w:type="dxa"/>
          </w:tcPr>
          <w:p w:rsidR="00D72F69" w:rsidRPr="00572104" w:rsidRDefault="005008B9" w:rsidP="00014E8E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>В связи с резким ростом заболеваемости по ОРВИ, и как следствие, введение дистанционного обучения</w:t>
            </w: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11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20225750040000150</w:t>
            </w:r>
          </w:p>
          <w:p w:rsidR="00C8016A" w:rsidRPr="00572104" w:rsidRDefault="00623D9B" w:rsidP="0090702A">
            <w:pPr>
              <w:jc w:val="both"/>
              <w:rPr>
                <w:color w:val="000000"/>
              </w:rPr>
            </w:pPr>
            <w:r w:rsidRPr="00572104">
              <w:rPr>
                <w:rFonts w:eastAsia="Calibri"/>
                <w:lang w:eastAsia="en-US"/>
              </w:rPr>
              <w:t>(</w:t>
            </w:r>
            <w:r w:rsidR="00C8016A" w:rsidRPr="00572104">
              <w:rPr>
                <w:rFonts w:eastAsia="Calibri"/>
                <w:lang w:eastAsia="en-US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  <w:r w:rsidRPr="0057210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5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267 638 000,00</w:t>
            </w:r>
          </w:p>
        </w:tc>
        <w:tc>
          <w:tcPr>
            <w:tcW w:w="1984" w:type="dxa"/>
          </w:tcPr>
          <w:p w:rsidR="00D72F69" w:rsidRPr="00572104" w:rsidRDefault="00D72F6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267 637 616,95</w:t>
            </w:r>
          </w:p>
        </w:tc>
        <w:tc>
          <w:tcPr>
            <w:tcW w:w="993" w:type="dxa"/>
          </w:tcPr>
          <w:p w:rsidR="00D72F69" w:rsidRPr="00572104" w:rsidRDefault="008D7A0A" w:rsidP="0049014A">
            <w:pPr>
              <w:jc w:val="center"/>
              <w:rPr>
                <w:color w:val="000000"/>
              </w:rPr>
            </w:pPr>
            <w:r w:rsidRPr="00572104">
              <w:rPr>
                <w:color w:val="000000"/>
              </w:rPr>
              <w:t>100</w:t>
            </w:r>
          </w:p>
        </w:tc>
        <w:tc>
          <w:tcPr>
            <w:tcW w:w="2126" w:type="dxa"/>
          </w:tcPr>
          <w:p w:rsidR="00D72F69" w:rsidRPr="00572104" w:rsidRDefault="00D72F69" w:rsidP="0005379D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>Поступление межбюджетных трансфертов по факту выполненных работ (</w:t>
            </w:r>
            <w:r w:rsidR="0005379D" w:rsidRPr="00572104">
              <w:rPr>
                <w:color w:val="000000"/>
              </w:rPr>
              <w:t>капремонт здания СОШ № 10,СОШ №60, СОШ № 67</w:t>
            </w:r>
            <w:r w:rsidRPr="00572104">
              <w:rPr>
                <w:color w:val="000000"/>
              </w:rPr>
              <w:t>)</w:t>
            </w:r>
          </w:p>
        </w:tc>
      </w:tr>
      <w:tr w:rsidR="00D72F69" w:rsidRPr="00572104" w:rsidTr="00730516">
        <w:tc>
          <w:tcPr>
            <w:tcW w:w="578" w:type="dxa"/>
          </w:tcPr>
          <w:p w:rsidR="00D72F69" w:rsidRPr="00572104" w:rsidRDefault="00D72F69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12</w:t>
            </w:r>
          </w:p>
        </w:tc>
        <w:tc>
          <w:tcPr>
            <w:tcW w:w="2324" w:type="dxa"/>
          </w:tcPr>
          <w:p w:rsidR="00D72F69" w:rsidRPr="00572104" w:rsidRDefault="00D72F69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20229999040000150</w:t>
            </w:r>
          </w:p>
          <w:p w:rsidR="00D03DE2" w:rsidRPr="00572104" w:rsidRDefault="00477B7F" w:rsidP="00D03DE2">
            <w:pPr>
              <w:jc w:val="both"/>
              <w:rPr>
                <w:snapToGrid w:val="0"/>
              </w:rPr>
            </w:pPr>
            <w:r w:rsidRPr="00572104">
              <w:rPr>
                <w:snapToGrid w:val="0"/>
              </w:rPr>
              <w:t>(</w:t>
            </w:r>
            <w:r w:rsidR="0085495B" w:rsidRPr="00572104">
              <w:rPr>
                <w:snapToGrid w:val="0"/>
              </w:rPr>
              <w:t>Прочие субсидии бюджетам городских округов</w:t>
            </w:r>
            <w:r w:rsidRPr="00572104">
              <w:rPr>
                <w:snapToGrid w:val="0"/>
              </w:rPr>
              <w:t>)</w:t>
            </w:r>
            <w:r w:rsidR="00D03DE2" w:rsidRPr="00572104">
              <w:rPr>
                <w:snapToGrid w:val="0"/>
              </w:rPr>
              <w:t xml:space="preserve">, </w:t>
            </w:r>
          </w:p>
          <w:p w:rsidR="00D03DE2" w:rsidRPr="00572104" w:rsidRDefault="00D03DE2" w:rsidP="00D03DE2">
            <w:pPr>
              <w:jc w:val="both"/>
              <w:rPr>
                <w:color w:val="000000"/>
              </w:rPr>
            </w:pPr>
            <w:r w:rsidRPr="00572104">
              <w:rPr>
                <w:snapToGrid w:val="0"/>
              </w:rPr>
              <w:t>в том числе:</w:t>
            </w:r>
          </w:p>
        </w:tc>
        <w:tc>
          <w:tcPr>
            <w:tcW w:w="1985" w:type="dxa"/>
          </w:tcPr>
          <w:p w:rsidR="00D72F69" w:rsidRPr="00572104" w:rsidRDefault="00383366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159 081 900,00</w:t>
            </w:r>
          </w:p>
        </w:tc>
        <w:tc>
          <w:tcPr>
            <w:tcW w:w="1984" w:type="dxa"/>
          </w:tcPr>
          <w:p w:rsidR="00D72F69" w:rsidRPr="00572104" w:rsidRDefault="00383366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120 423 814,12</w:t>
            </w:r>
          </w:p>
        </w:tc>
        <w:tc>
          <w:tcPr>
            <w:tcW w:w="993" w:type="dxa"/>
          </w:tcPr>
          <w:p w:rsidR="00D72F69" w:rsidRPr="00572104" w:rsidRDefault="00502BE1" w:rsidP="0090702A">
            <w:pPr>
              <w:jc w:val="center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75,70</w:t>
            </w:r>
          </w:p>
        </w:tc>
        <w:tc>
          <w:tcPr>
            <w:tcW w:w="2126" w:type="dxa"/>
          </w:tcPr>
          <w:p w:rsidR="00D72F69" w:rsidRPr="00572104" w:rsidRDefault="00D72F69" w:rsidP="0090702A">
            <w:pPr>
              <w:jc w:val="center"/>
              <w:rPr>
                <w:bCs/>
                <w:color w:val="000000"/>
              </w:rPr>
            </w:pPr>
          </w:p>
        </w:tc>
      </w:tr>
      <w:tr w:rsidR="00344982" w:rsidRPr="00572104" w:rsidTr="00730516">
        <w:tc>
          <w:tcPr>
            <w:tcW w:w="578" w:type="dxa"/>
          </w:tcPr>
          <w:p w:rsidR="00344982" w:rsidRPr="00572104" w:rsidRDefault="00344982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12.1</w:t>
            </w:r>
          </w:p>
        </w:tc>
        <w:tc>
          <w:tcPr>
            <w:tcW w:w="2324" w:type="dxa"/>
          </w:tcPr>
          <w:p w:rsidR="00344982" w:rsidRPr="00572104" w:rsidRDefault="004F7B5A" w:rsidP="00F33CFD">
            <w:pPr>
              <w:jc w:val="both"/>
              <w:rPr>
                <w:color w:val="000000"/>
              </w:rPr>
            </w:pPr>
            <w:r w:rsidRPr="00572104">
              <w:t xml:space="preserve">Субсидии бюджетам муниципальных </w:t>
            </w:r>
            <w:r w:rsidRPr="00572104">
              <w:lastRenderedPageBreak/>
              <w:t>образований на создание спортивных площадок</w:t>
            </w:r>
          </w:p>
        </w:tc>
        <w:tc>
          <w:tcPr>
            <w:tcW w:w="1985" w:type="dxa"/>
          </w:tcPr>
          <w:p w:rsidR="00344982" w:rsidRPr="00572104" w:rsidRDefault="00B15066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24 000 000,00</w:t>
            </w:r>
          </w:p>
        </w:tc>
        <w:tc>
          <w:tcPr>
            <w:tcW w:w="1984" w:type="dxa"/>
          </w:tcPr>
          <w:p w:rsidR="00344982" w:rsidRPr="00572104" w:rsidRDefault="00B15066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:rsidR="00344982" w:rsidRPr="00572104" w:rsidRDefault="00344982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344982" w:rsidRPr="00572104" w:rsidRDefault="002B31B1" w:rsidP="001D17CB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 xml:space="preserve">Оплата расходных обязательств управления </w:t>
            </w:r>
            <w:r w:rsidRPr="00572104">
              <w:rPr>
                <w:color w:val="000000"/>
              </w:rPr>
              <w:lastRenderedPageBreak/>
              <w:t>образования администрации города Оренбурга в сумме 24</w:t>
            </w:r>
            <w:r w:rsidR="00E04C2C" w:rsidRPr="00572104">
              <w:rPr>
                <w:color w:val="000000"/>
              </w:rPr>
              <w:t> </w:t>
            </w:r>
            <w:r w:rsidRPr="00572104">
              <w:rPr>
                <w:color w:val="000000"/>
              </w:rPr>
              <w:t>000</w:t>
            </w:r>
            <w:r w:rsidR="00E04C2C" w:rsidRPr="00572104">
              <w:rPr>
                <w:color w:val="000000"/>
              </w:rPr>
              <w:t xml:space="preserve"> </w:t>
            </w:r>
            <w:r w:rsidRPr="00572104">
              <w:rPr>
                <w:color w:val="000000"/>
              </w:rPr>
              <w:t xml:space="preserve">000,00 руб. на создание спортивных площадок фактически поступила по главе "037" КФКиС. </w:t>
            </w:r>
          </w:p>
        </w:tc>
      </w:tr>
      <w:tr w:rsidR="00344982" w:rsidRPr="00572104" w:rsidTr="00730516">
        <w:tc>
          <w:tcPr>
            <w:tcW w:w="578" w:type="dxa"/>
          </w:tcPr>
          <w:p w:rsidR="00344982" w:rsidRPr="00572104" w:rsidRDefault="006D350B" w:rsidP="006D350B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12.2</w:t>
            </w:r>
          </w:p>
        </w:tc>
        <w:tc>
          <w:tcPr>
            <w:tcW w:w="2324" w:type="dxa"/>
          </w:tcPr>
          <w:p w:rsidR="00344982" w:rsidRPr="00572104" w:rsidRDefault="004F7B5A" w:rsidP="00F33CFD">
            <w:pPr>
              <w:jc w:val="both"/>
              <w:rPr>
                <w:color w:val="000000"/>
              </w:rPr>
            </w:pPr>
            <w:r w:rsidRPr="00572104">
              <w:t>Субсидия областного бюджета на модернизацию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1985" w:type="dxa"/>
          </w:tcPr>
          <w:p w:rsidR="00344982" w:rsidRPr="00572104" w:rsidRDefault="00B15066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51 468 600,00</w:t>
            </w:r>
          </w:p>
        </w:tc>
        <w:tc>
          <w:tcPr>
            <w:tcW w:w="1984" w:type="dxa"/>
          </w:tcPr>
          <w:p w:rsidR="00344982" w:rsidRPr="00572104" w:rsidRDefault="00B15066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45 443 814,12</w:t>
            </w:r>
          </w:p>
        </w:tc>
        <w:tc>
          <w:tcPr>
            <w:tcW w:w="993" w:type="dxa"/>
          </w:tcPr>
          <w:p w:rsidR="00344982" w:rsidRPr="00572104" w:rsidRDefault="00344982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344982" w:rsidRPr="00572104" w:rsidRDefault="00E04F1F" w:rsidP="00282512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22272F"/>
                <w:shd w:val="clear" w:color="auto" w:fill="FFFFFF"/>
              </w:rPr>
              <w:t xml:space="preserve">Решением Оренбургского городского Совета от 27.12.2022 № 300 утверждены доходы бюджета города Оренбурга на 2023 год.  После чего до финоргана доведено уведомление на сумму </w:t>
            </w:r>
            <w:r w:rsidR="00C34682" w:rsidRPr="00572104">
              <w:rPr>
                <w:color w:val="22272F"/>
                <w:shd w:val="clear" w:color="auto" w:fill="FFFFFF"/>
              </w:rPr>
              <w:t>-6 024 700</w:t>
            </w:r>
            <w:r w:rsidRPr="00572104">
              <w:rPr>
                <w:color w:val="22272F"/>
                <w:shd w:val="clear" w:color="auto" w:fill="FFFFFF"/>
              </w:rPr>
              <w:t>,00</w:t>
            </w:r>
          </w:p>
        </w:tc>
      </w:tr>
      <w:tr w:rsidR="006D350B" w:rsidRPr="00572104" w:rsidTr="00730516">
        <w:tc>
          <w:tcPr>
            <w:tcW w:w="578" w:type="dxa"/>
          </w:tcPr>
          <w:p w:rsidR="006D350B" w:rsidRPr="00572104" w:rsidRDefault="006D350B" w:rsidP="006D350B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12.3</w:t>
            </w:r>
          </w:p>
        </w:tc>
        <w:tc>
          <w:tcPr>
            <w:tcW w:w="2324" w:type="dxa"/>
          </w:tcPr>
          <w:p w:rsidR="006D350B" w:rsidRPr="00572104" w:rsidRDefault="004F7B5A" w:rsidP="00F33CFD">
            <w:pPr>
              <w:jc w:val="both"/>
              <w:rPr>
                <w:color w:val="000000"/>
              </w:rPr>
            </w:pPr>
            <w:r w:rsidRPr="00572104">
              <w:t>Субсидии областного бюджета на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1985" w:type="dxa"/>
          </w:tcPr>
          <w:p w:rsidR="006D350B" w:rsidRPr="00572104" w:rsidRDefault="00101CFE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28 578 200,00</w:t>
            </w:r>
          </w:p>
        </w:tc>
        <w:tc>
          <w:tcPr>
            <w:tcW w:w="1984" w:type="dxa"/>
          </w:tcPr>
          <w:p w:rsidR="006D350B" w:rsidRPr="00572104" w:rsidRDefault="00101CFE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23 170 000,00</w:t>
            </w:r>
          </w:p>
        </w:tc>
        <w:tc>
          <w:tcPr>
            <w:tcW w:w="993" w:type="dxa"/>
          </w:tcPr>
          <w:p w:rsidR="006D350B" w:rsidRPr="00572104" w:rsidRDefault="006D350B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6D350B" w:rsidRPr="00572104" w:rsidRDefault="008A3DBF" w:rsidP="008A3DBF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 xml:space="preserve">В связи с резким ростом заболеваемости по ОРВИ, и как следствие, введение дистанционного обучения 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95FF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12.</w:t>
            </w:r>
            <w:r w:rsidR="00995FFA" w:rsidRPr="00572104">
              <w:rPr>
                <w:bCs/>
                <w:color w:val="000000"/>
              </w:rPr>
              <w:t>4</w:t>
            </w:r>
          </w:p>
        </w:tc>
        <w:tc>
          <w:tcPr>
            <w:tcW w:w="2324" w:type="dxa"/>
          </w:tcPr>
          <w:p w:rsidR="00A27CCF" w:rsidRPr="00572104" w:rsidRDefault="00A27CCF" w:rsidP="00F33CFD">
            <w:pPr>
              <w:jc w:val="both"/>
              <w:rPr>
                <w:color w:val="000000"/>
              </w:rPr>
            </w:pPr>
            <w:r w:rsidRPr="00572104">
              <w:t>Субсидии на обеспечение в муниципальных образовательных орагнизациях требований к антитеррористической защищенности объектов (территорий)</w:t>
            </w:r>
          </w:p>
        </w:tc>
        <w:tc>
          <w:tcPr>
            <w:tcW w:w="1985" w:type="dxa"/>
          </w:tcPr>
          <w:p w:rsidR="00A27CCF" w:rsidRPr="00572104" w:rsidRDefault="000D223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11 480 000,00</w:t>
            </w:r>
          </w:p>
        </w:tc>
        <w:tc>
          <w:tcPr>
            <w:tcW w:w="1984" w:type="dxa"/>
          </w:tcPr>
          <w:p w:rsidR="00A27CCF" w:rsidRPr="00572104" w:rsidRDefault="000D2239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11 480 000,00</w:t>
            </w:r>
          </w:p>
        </w:tc>
        <w:tc>
          <w:tcPr>
            <w:tcW w:w="993" w:type="dxa"/>
          </w:tcPr>
          <w:p w:rsidR="00A27CCF" w:rsidRPr="00572104" w:rsidRDefault="005C716E" w:rsidP="0090702A">
            <w:pPr>
              <w:jc w:val="center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100</w:t>
            </w:r>
          </w:p>
        </w:tc>
        <w:tc>
          <w:tcPr>
            <w:tcW w:w="2126" w:type="dxa"/>
          </w:tcPr>
          <w:p w:rsidR="00A27CCF" w:rsidRPr="00572104" w:rsidRDefault="009B54E5" w:rsidP="002A0575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>Поступление межбюджетных трансфертов в пределах сумм, необходимых для оплаты денежных обязательств по расходам получателей средств соответствующего бюджета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95FF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12.</w:t>
            </w:r>
            <w:r w:rsidR="00995FFA" w:rsidRPr="00572104">
              <w:rPr>
                <w:bCs/>
                <w:color w:val="000000"/>
              </w:rPr>
              <w:t>5</w:t>
            </w:r>
          </w:p>
        </w:tc>
        <w:tc>
          <w:tcPr>
            <w:tcW w:w="2324" w:type="dxa"/>
          </w:tcPr>
          <w:p w:rsidR="00A27CCF" w:rsidRPr="00572104" w:rsidRDefault="00A27CCF" w:rsidP="004F7B5A">
            <w:pPr>
              <w:jc w:val="both"/>
              <w:rPr>
                <w:color w:val="000000"/>
              </w:rPr>
            </w:pPr>
            <w:r w:rsidRPr="00572104">
              <w:t>Субсидии областного бюджета на доп.финансовое обеспечение мероприятий по орг-ции питания обучающихся 5-11 классов в общеобразовательных орг-циях Оренб.обл.</w:t>
            </w:r>
          </w:p>
        </w:tc>
        <w:tc>
          <w:tcPr>
            <w:tcW w:w="1985" w:type="dxa"/>
          </w:tcPr>
          <w:p w:rsidR="00A27CCF" w:rsidRPr="00572104" w:rsidRDefault="004D15B3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33 925 100,00</w:t>
            </w:r>
          </w:p>
        </w:tc>
        <w:tc>
          <w:tcPr>
            <w:tcW w:w="1984" w:type="dxa"/>
          </w:tcPr>
          <w:p w:rsidR="00A27CCF" w:rsidRPr="00572104" w:rsidRDefault="003E7ABD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30 700 000,00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D265D4" w:rsidP="00E558C5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>В связи с резким ростом заболеваемости по ОРВИ, и как следствие, введение дистанционного обучения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95FF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12.</w:t>
            </w:r>
            <w:r w:rsidR="00995FFA" w:rsidRPr="00572104">
              <w:rPr>
                <w:bCs/>
                <w:color w:val="000000"/>
              </w:rPr>
              <w:t>6</w:t>
            </w:r>
          </w:p>
        </w:tc>
        <w:tc>
          <w:tcPr>
            <w:tcW w:w="2324" w:type="dxa"/>
          </w:tcPr>
          <w:p w:rsidR="00FE6464" w:rsidRPr="00572104" w:rsidRDefault="00FE6464" w:rsidP="00FE6464">
            <w:pPr>
              <w:jc w:val="both"/>
            </w:pPr>
            <w:r w:rsidRPr="00572104">
              <w:t>Субсидии на обеспечение в муниципальных образовательных орагнизациях требований к антитеррористической защищенности объектов (территорий), выступающих объектами кап.ремонта</w:t>
            </w:r>
          </w:p>
          <w:p w:rsidR="00A27CCF" w:rsidRPr="00572104" w:rsidRDefault="00A27CCF" w:rsidP="00F33CF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7CCF" w:rsidRPr="00572104" w:rsidRDefault="005C3605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9 630 000,00</w:t>
            </w:r>
          </w:p>
        </w:tc>
        <w:tc>
          <w:tcPr>
            <w:tcW w:w="1984" w:type="dxa"/>
          </w:tcPr>
          <w:p w:rsidR="00A27CCF" w:rsidRPr="00572104" w:rsidRDefault="005C3605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9 630 000,00</w:t>
            </w:r>
          </w:p>
        </w:tc>
        <w:tc>
          <w:tcPr>
            <w:tcW w:w="993" w:type="dxa"/>
          </w:tcPr>
          <w:p w:rsidR="00A27CCF" w:rsidRPr="00572104" w:rsidRDefault="00A50FAD" w:rsidP="0090702A">
            <w:pPr>
              <w:jc w:val="center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100</w:t>
            </w:r>
          </w:p>
        </w:tc>
        <w:tc>
          <w:tcPr>
            <w:tcW w:w="2126" w:type="dxa"/>
          </w:tcPr>
          <w:p w:rsidR="00A27CCF" w:rsidRPr="00572104" w:rsidRDefault="00977E38" w:rsidP="002E6A0F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>Поступление межбюджетных трансфертов в пределах сумм, необходимых для оплаты денежных обязательств по расходам получателей средств соответствующего бюджета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13</w:t>
            </w:r>
          </w:p>
        </w:tc>
        <w:tc>
          <w:tcPr>
            <w:tcW w:w="2324" w:type="dxa"/>
          </w:tcPr>
          <w:p w:rsidR="00A27CCF" w:rsidRPr="00572104" w:rsidRDefault="00A27CCF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20230024040000150</w:t>
            </w:r>
          </w:p>
          <w:p w:rsidR="00A27CCF" w:rsidRPr="00572104" w:rsidRDefault="00A27CCF" w:rsidP="0090702A">
            <w:pPr>
              <w:jc w:val="both"/>
              <w:rPr>
                <w:snapToGrid w:val="0"/>
              </w:rPr>
            </w:pPr>
            <w:r w:rsidRPr="00572104">
              <w:t xml:space="preserve">(Субвенции бюджетам городских округов </w:t>
            </w:r>
            <w:r w:rsidRPr="00572104">
              <w:rPr>
                <w:snapToGrid w:val="0"/>
              </w:rPr>
              <w:t xml:space="preserve">на выполнение передаваемых полномочий субъектов Российской Федерации), </w:t>
            </w:r>
          </w:p>
          <w:p w:rsidR="00A27CCF" w:rsidRPr="00572104" w:rsidRDefault="00A27CCF" w:rsidP="0090702A">
            <w:pPr>
              <w:jc w:val="both"/>
              <w:rPr>
                <w:color w:val="000000"/>
              </w:rPr>
            </w:pPr>
            <w:r w:rsidRPr="00572104">
              <w:rPr>
                <w:snapToGrid w:val="0"/>
              </w:rPr>
              <w:t>в том числе: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5 174 774 200,00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5 200 143 935,10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100,49</w:t>
            </w:r>
          </w:p>
        </w:tc>
        <w:tc>
          <w:tcPr>
            <w:tcW w:w="2126" w:type="dxa"/>
          </w:tcPr>
          <w:p w:rsidR="00A27CCF" w:rsidRPr="00572104" w:rsidRDefault="00A27CCF" w:rsidP="00917A50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>Поступление межбюджетных трансфертов в пределах сумм, необходимых для оплаты денежных обязательств по расходам получателей средств соответствующего бюджета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13.1</w:t>
            </w:r>
          </w:p>
        </w:tc>
        <w:tc>
          <w:tcPr>
            <w:tcW w:w="2324" w:type="dxa"/>
          </w:tcPr>
          <w:p w:rsidR="00A27CCF" w:rsidRPr="00572104" w:rsidRDefault="00A27CCF" w:rsidP="00B16E6A">
            <w:pPr>
              <w:jc w:val="both"/>
              <w:rPr>
                <w:color w:val="000000"/>
              </w:rPr>
            </w:pPr>
            <w:r w:rsidRPr="00572104">
              <w:t>Субвенции областного бюджета на обеспечение гос.гарантий реализации прав на получение общедоступного и бесплатного начального общего, осн.общего, ср.общего образования, а также доп.образования детей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2 987 477 100,00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2 996 610 000,00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A27CCF" w:rsidP="00EE0547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22272F"/>
                <w:shd w:val="clear" w:color="auto" w:fill="FFFFFF"/>
              </w:rPr>
              <w:t>Решением Оренбургского городского Совета от 27.12.2022 № 300 утверждены доходы бюджета города Оренбурга на 2023 год.  После чего до финоргана доведено уведомление на сумму + 9 132 900,00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CC0762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13.2</w:t>
            </w:r>
          </w:p>
        </w:tc>
        <w:tc>
          <w:tcPr>
            <w:tcW w:w="2324" w:type="dxa"/>
          </w:tcPr>
          <w:p w:rsidR="00A27CCF" w:rsidRPr="00572104" w:rsidRDefault="00A27CCF" w:rsidP="00B16E6A">
            <w:pPr>
              <w:jc w:val="both"/>
              <w:rPr>
                <w:color w:val="000000"/>
              </w:rPr>
            </w:pPr>
            <w:r w:rsidRPr="00572104">
              <w:t>Субвенции областного бюджета на фин. обеспечение получения образования в частных общеобразовательных организациях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29 977 800,00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29 149 636,91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751B5E" w:rsidP="005A0F36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В связи с фактической посещаемостью детьми частной дошкольной организации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CC0762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13.3</w:t>
            </w:r>
          </w:p>
        </w:tc>
        <w:tc>
          <w:tcPr>
            <w:tcW w:w="2324" w:type="dxa"/>
          </w:tcPr>
          <w:p w:rsidR="00A27CCF" w:rsidRPr="00572104" w:rsidRDefault="00A27CCF" w:rsidP="00B16E6A">
            <w:pPr>
              <w:jc w:val="both"/>
              <w:rPr>
                <w:color w:val="000000"/>
              </w:rPr>
            </w:pPr>
            <w:r w:rsidRPr="00572104">
              <w:t>Субвенции областного бюджета на обеспечение гос.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1 992 106 500,00</w:t>
            </w:r>
          </w:p>
        </w:tc>
        <w:tc>
          <w:tcPr>
            <w:tcW w:w="1984" w:type="dxa"/>
          </w:tcPr>
          <w:p w:rsidR="00A27CCF" w:rsidRPr="00572104" w:rsidRDefault="00A27CCF" w:rsidP="00EC4601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2 014 179 800,00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A27CCF" w:rsidP="005A0F36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22272F"/>
                <w:shd w:val="clear" w:color="auto" w:fill="FFFFFF"/>
              </w:rPr>
              <w:t>Решением Оренбургского городского Совета от 27.12.2022 № 300 утверждены доходы бюджета города Оренбурга на 2023 год.  После чего до финоргана доведено уведомление на сумму + 22 073 300,00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8608B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13.4</w:t>
            </w:r>
          </w:p>
        </w:tc>
        <w:tc>
          <w:tcPr>
            <w:tcW w:w="2324" w:type="dxa"/>
          </w:tcPr>
          <w:p w:rsidR="00A27CCF" w:rsidRPr="00572104" w:rsidRDefault="00A27CCF" w:rsidP="00B16E6A">
            <w:pPr>
              <w:jc w:val="both"/>
              <w:rPr>
                <w:color w:val="000000"/>
              </w:rPr>
            </w:pPr>
            <w:r w:rsidRPr="00572104">
              <w:t>Субвенции областного бюджета на выполнение переданных полномочий по фин.обеспечению получения дошкольного образования в частных дошкольных образовательных организациях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17 145 000,00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15 821 736,63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355E0C" w:rsidP="005A0F36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В связи с фактической посещаемостью детьми</w:t>
            </w:r>
            <w:r w:rsidR="00B23D1F" w:rsidRPr="00572104">
              <w:rPr>
                <w:bCs/>
                <w:color w:val="000000"/>
              </w:rPr>
              <w:t xml:space="preserve"> частной дошкольной организации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8608B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13.5</w:t>
            </w:r>
          </w:p>
        </w:tc>
        <w:tc>
          <w:tcPr>
            <w:tcW w:w="2324" w:type="dxa"/>
          </w:tcPr>
          <w:p w:rsidR="00A27CCF" w:rsidRPr="00572104" w:rsidRDefault="00A27CCF" w:rsidP="00B16E6A">
            <w:pPr>
              <w:jc w:val="both"/>
              <w:rPr>
                <w:color w:val="000000"/>
              </w:rPr>
            </w:pPr>
            <w:r w:rsidRPr="00572104">
              <w:t>Субвенции областного бюджета на обучение детей-инвалидов в  образовательных организациях, реализ.программу дошк.образования, а также компенсация затрат родителей на обучение детей-инвалидов на дому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25 877 900,00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25 331 294,25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DA2076" w:rsidP="00503D7B">
            <w:pPr>
              <w:jc w:val="both"/>
              <w:rPr>
                <w:bCs/>
                <w:color w:val="000000"/>
              </w:rPr>
            </w:pPr>
            <w:r w:rsidRPr="00503D7B">
              <w:rPr>
                <w:bCs/>
                <w:color w:val="000000"/>
              </w:rPr>
              <w:t>В связи с выбытием ребенка-инвалида в школу и в связи со снятием инвалидности у ребенка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8608B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13.6</w:t>
            </w:r>
          </w:p>
        </w:tc>
        <w:tc>
          <w:tcPr>
            <w:tcW w:w="2324" w:type="dxa"/>
          </w:tcPr>
          <w:p w:rsidR="00A27CCF" w:rsidRPr="00572104" w:rsidRDefault="00A27CCF" w:rsidP="00B16E6A">
            <w:pPr>
              <w:jc w:val="both"/>
            </w:pPr>
            <w:r w:rsidRPr="00572104">
              <w:t xml:space="preserve">Субвенции областного бюджета на осущ.переданных полномочий по содержанию детей в </w:t>
            </w:r>
            <w:r w:rsidRPr="00572104">
              <w:lastRenderedPageBreak/>
              <w:t>замещающих семьях (содержание ребенка в семье опекуна)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69 349 000,00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67 627 891,19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7E3617" w:rsidP="005A0F36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 xml:space="preserve">Уменьшение количества опекунов 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3B3D82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13.7</w:t>
            </w:r>
          </w:p>
        </w:tc>
        <w:tc>
          <w:tcPr>
            <w:tcW w:w="2324" w:type="dxa"/>
          </w:tcPr>
          <w:p w:rsidR="00A27CCF" w:rsidRPr="00572104" w:rsidRDefault="00A27CCF" w:rsidP="00B16E6A">
            <w:pPr>
              <w:jc w:val="both"/>
            </w:pPr>
            <w:r w:rsidRPr="00572104">
              <w:t>Субвенции областного бюджета на осущ.переданных полномочий по содержанию детей в замещающих семьях (на выплату средств приемной семье, а также вознаграждение, причитающееся приемному родителю)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26 637 300,00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25 220 479,02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6B6544" w:rsidP="005A0F36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Уменьшение количества приемных родителей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3B3D82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13.8</w:t>
            </w:r>
          </w:p>
        </w:tc>
        <w:tc>
          <w:tcPr>
            <w:tcW w:w="2324" w:type="dxa"/>
          </w:tcPr>
          <w:p w:rsidR="00A27CCF" w:rsidRPr="00572104" w:rsidRDefault="00A27CCF" w:rsidP="00B16E6A">
            <w:pPr>
              <w:jc w:val="both"/>
            </w:pPr>
            <w:r w:rsidRPr="00572104">
              <w:t>Субвенции на 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26 203 600,00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26 203 097,10</w:t>
            </w:r>
          </w:p>
        </w:tc>
        <w:tc>
          <w:tcPr>
            <w:tcW w:w="993" w:type="dxa"/>
          </w:tcPr>
          <w:p w:rsidR="00A27CCF" w:rsidRPr="00572104" w:rsidRDefault="000852ED" w:rsidP="0090702A">
            <w:pPr>
              <w:jc w:val="center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100</w:t>
            </w:r>
          </w:p>
        </w:tc>
        <w:tc>
          <w:tcPr>
            <w:tcW w:w="2126" w:type="dxa"/>
          </w:tcPr>
          <w:p w:rsidR="00A27CCF" w:rsidRPr="00572104" w:rsidRDefault="00A27CCF" w:rsidP="0084491D">
            <w:pPr>
              <w:jc w:val="both"/>
              <w:rPr>
                <w:bCs/>
                <w:color w:val="000000"/>
              </w:rPr>
            </w:pPr>
            <w:r w:rsidRPr="00572104">
              <w:rPr>
                <w:color w:val="000000"/>
              </w:rPr>
              <w:t>Поступление межбюджетных трансфертов в пределах сумм, необходимых для оплаты денежных обязательств по расходам получателей средств соответствующего бюджета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14</w:t>
            </w:r>
          </w:p>
        </w:tc>
        <w:tc>
          <w:tcPr>
            <w:tcW w:w="2324" w:type="dxa"/>
          </w:tcPr>
          <w:p w:rsidR="00A27CCF" w:rsidRPr="00572104" w:rsidRDefault="00A27CCF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20230029040000150</w:t>
            </w:r>
          </w:p>
          <w:p w:rsidR="00A27CCF" w:rsidRPr="00572104" w:rsidRDefault="00A27CCF" w:rsidP="0090702A">
            <w:pPr>
              <w:jc w:val="both"/>
              <w:rPr>
                <w:color w:val="000000"/>
              </w:rPr>
            </w:pPr>
            <w:r w:rsidRPr="00572104">
              <w:t>(Субвенции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образования)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68 513 800,00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59 240 448,30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center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86,46</w:t>
            </w:r>
          </w:p>
        </w:tc>
        <w:tc>
          <w:tcPr>
            <w:tcW w:w="2126" w:type="dxa"/>
          </w:tcPr>
          <w:p w:rsidR="00A27CCF" w:rsidRPr="00572104" w:rsidRDefault="0015325B" w:rsidP="005A0F36">
            <w:pPr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В связи с фактической посещаемостью детей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15</w:t>
            </w:r>
          </w:p>
        </w:tc>
        <w:tc>
          <w:tcPr>
            <w:tcW w:w="2324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20245303040000150</w:t>
            </w:r>
          </w:p>
          <w:p w:rsidR="007E135E" w:rsidRPr="00572104" w:rsidRDefault="00BA145E" w:rsidP="0090702A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rPr>
                <w:rFonts w:eastAsia="Calibri"/>
                <w:lang w:eastAsia="en-US"/>
              </w:rPr>
              <w:t>(</w:t>
            </w:r>
            <w:r w:rsidR="007E135E" w:rsidRPr="00572104">
              <w:rPr>
                <w:rFonts w:eastAsia="Calibri"/>
                <w:lang w:eastAsia="en-US"/>
              </w:rPr>
              <w:t xml:space="preserve">Межбюджетные трансферты, </w:t>
            </w:r>
            <w:r w:rsidR="007E135E" w:rsidRPr="00572104">
              <w:rPr>
                <w:rFonts w:eastAsia="Calibri"/>
                <w:lang w:eastAsia="en-US"/>
              </w:rPr>
              <w:lastRenderedPageBreak/>
              <w:t>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 w:rsidRPr="0057210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5" w:type="dxa"/>
          </w:tcPr>
          <w:p w:rsidR="00A27CCF" w:rsidRPr="00572104" w:rsidRDefault="00AA090C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248 491 900,00</w:t>
            </w:r>
          </w:p>
        </w:tc>
        <w:tc>
          <w:tcPr>
            <w:tcW w:w="1984" w:type="dxa"/>
          </w:tcPr>
          <w:p w:rsidR="00A27CCF" w:rsidRPr="00572104" w:rsidRDefault="00AA090C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246 287 343,65</w:t>
            </w:r>
          </w:p>
        </w:tc>
        <w:tc>
          <w:tcPr>
            <w:tcW w:w="993" w:type="dxa"/>
          </w:tcPr>
          <w:p w:rsidR="00A27CCF" w:rsidRPr="00572104" w:rsidRDefault="00386561" w:rsidP="0090702A">
            <w:pPr>
              <w:jc w:val="center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99,11</w:t>
            </w:r>
          </w:p>
        </w:tc>
        <w:tc>
          <w:tcPr>
            <w:tcW w:w="2126" w:type="dxa"/>
          </w:tcPr>
          <w:p w:rsidR="00A27CCF" w:rsidRPr="00572104" w:rsidRDefault="00053A4A" w:rsidP="005C6C23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 xml:space="preserve">В связи с наличием больничных </w:t>
            </w:r>
            <w:r w:rsidRPr="00572104">
              <w:rPr>
                <w:bCs/>
                <w:color w:val="000000"/>
              </w:rPr>
              <w:lastRenderedPageBreak/>
              <w:t>листов педагогических работников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16</w:t>
            </w:r>
          </w:p>
        </w:tc>
        <w:tc>
          <w:tcPr>
            <w:tcW w:w="2324" w:type="dxa"/>
          </w:tcPr>
          <w:p w:rsidR="00A27CCF" w:rsidRPr="00572104" w:rsidRDefault="00A27CCF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21804020040000150</w:t>
            </w:r>
          </w:p>
          <w:p w:rsidR="00A27CCF" w:rsidRPr="00572104" w:rsidRDefault="00A27CCF" w:rsidP="0090702A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rPr>
                <w:color w:val="000000"/>
              </w:rPr>
              <w:t>(</w:t>
            </w:r>
            <w:r w:rsidRPr="00572104">
              <w:t>Доходы бюджетов городских округов от возврата автономными учреждениями остатков субсидий прошлых лет)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1 790 936,85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A27CCF" w:rsidP="00CC2EC8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Доходы от возврата автономными учреждениями остатков субсидий на иные цели прошлых лет, выявленных в ходе контрольных мероприятий: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-99 998,75 руб. Государственная экспертиза Оренбургской области» (89 дс),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-11 536,00 руб. ООО «Интерьер сервис» (90 шк),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rPr>
                <w:color w:val="000000"/>
              </w:rPr>
              <w:t>-42 177,40 руб. ООО «Вита-трейд» (90 шк)</w:t>
            </w:r>
            <w:r w:rsidRPr="00572104">
              <w:t xml:space="preserve">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t xml:space="preserve">-7 612,80 руб. ООО «Вита-трейд» (58 шк),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lastRenderedPageBreak/>
              <w:t xml:space="preserve">-10 431,12 руб. ООО «Династия» (156 дс),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t xml:space="preserve">-53 597,00 руб. ООО "ФАВОРИТ СТРОЙ" (84 шк),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t xml:space="preserve">-2 200,04 руб.  АО "Энергосбыт плюс" (МАУДО «МЦДОД»),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t xml:space="preserve">-10 510,89 руб.  ИП Дроконов В.А (58 шк),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t xml:space="preserve">-8 076,67 руб. АО "Энергосбыт Плюс" (МАУДО ЦДТ Промышленного района),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t xml:space="preserve">-10 394,00 руб. АО "Энергосбыт Плюс" (68 шк),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t xml:space="preserve">-252 161,26 ООО "Строительная компания Евро_Строй" (122 дс),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t xml:space="preserve">-1 205 681,63 руб. ООО «Урал» (196 дс), </w:t>
            </w:r>
          </w:p>
          <w:p w:rsidR="00A27CCF" w:rsidRPr="00572104" w:rsidRDefault="00A27CCF" w:rsidP="005A032D">
            <w:pPr>
              <w:tabs>
                <w:tab w:val="left" w:pos="709"/>
              </w:tabs>
              <w:jc w:val="both"/>
            </w:pPr>
            <w:r w:rsidRPr="00572104">
              <w:t xml:space="preserve">-12 540,70 руб. ООО «Главное строительное управление» (79 шк), </w:t>
            </w:r>
          </w:p>
          <w:p w:rsidR="00A27CCF" w:rsidRPr="00572104" w:rsidRDefault="00A27CCF" w:rsidP="00E0678B">
            <w:pPr>
              <w:tabs>
                <w:tab w:val="left" w:pos="709"/>
              </w:tabs>
              <w:jc w:val="both"/>
              <w:rPr>
                <w:bCs/>
                <w:color w:val="000000"/>
                <w:highlight w:val="cyan"/>
              </w:rPr>
            </w:pPr>
            <w:r w:rsidRPr="00572104">
              <w:t>-64 018,59 руб. ООО «Жилстрой» (шк 79)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2324" w:type="dxa"/>
          </w:tcPr>
          <w:p w:rsidR="00A27CCF" w:rsidRPr="00572104" w:rsidRDefault="00A27CCF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21804030040000150</w:t>
            </w:r>
          </w:p>
          <w:p w:rsidR="00A27CCF" w:rsidRPr="00572104" w:rsidRDefault="00A27CCF" w:rsidP="00122A36">
            <w:pPr>
              <w:autoSpaceDE w:val="0"/>
              <w:autoSpaceDN w:val="0"/>
              <w:adjustRightInd w:val="0"/>
              <w:jc w:val="both"/>
            </w:pPr>
            <w:r w:rsidRPr="00572104">
              <w:t>(Доходы бюджетов городских округов от возврата иными организациями остатков субсидий прошлых лет)</w:t>
            </w:r>
          </w:p>
          <w:p w:rsidR="00A27CCF" w:rsidRPr="00572104" w:rsidRDefault="00A27CCF" w:rsidP="009070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</w:tcPr>
          <w:p w:rsidR="00A27CCF" w:rsidRPr="00572104" w:rsidRDefault="00A27CCF" w:rsidP="00DC77D8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4 374 784,42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A27CCF" w:rsidP="009250D6">
            <w:pPr>
              <w:tabs>
                <w:tab w:val="left" w:pos="709"/>
              </w:tabs>
              <w:jc w:val="both"/>
            </w:pPr>
            <w:r w:rsidRPr="00572104">
              <w:t>Доходы от возврата некоммерческими образовательными учреждениям остатков субсидий прошлых лет (на финансовое обеспечению получения дошкольного образования):</w:t>
            </w:r>
          </w:p>
          <w:p w:rsidR="00A27CCF" w:rsidRPr="00572104" w:rsidRDefault="00A27CCF" w:rsidP="00EC5BC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-ИП Кажаева Н.В - 4 366 300,00 руб., </w:t>
            </w:r>
          </w:p>
          <w:p w:rsidR="00A27CCF" w:rsidRPr="00572104" w:rsidRDefault="00A27CCF" w:rsidP="00EC5BC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lastRenderedPageBreak/>
              <w:t>-ЧОДУ "Мери Поппинс" - 8 484,42 руб.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lastRenderedPageBreak/>
              <w:t>18</w:t>
            </w:r>
          </w:p>
        </w:tc>
        <w:tc>
          <w:tcPr>
            <w:tcW w:w="2324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21925255040000150</w:t>
            </w:r>
          </w:p>
          <w:p w:rsidR="00A27CCF" w:rsidRPr="00572104" w:rsidRDefault="00A27CCF" w:rsidP="00FC0E9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72104">
              <w:t>(Возврат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городских округов)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-45 557,45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  <w:highlight w:val="cyan"/>
              </w:rPr>
            </w:pPr>
          </w:p>
        </w:tc>
        <w:tc>
          <w:tcPr>
            <w:tcW w:w="2126" w:type="dxa"/>
          </w:tcPr>
          <w:p w:rsidR="00A27CCF" w:rsidRPr="00572104" w:rsidRDefault="00A27CCF" w:rsidP="00D66E62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rPr>
                <w:color w:val="000000"/>
              </w:rPr>
              <w:t>Возврат в бюджет субъекта излишне полученных субсидий в 2020 за фактически невыполненные объемы работ подрядчиком ООО "ФаворитСтрой" по МОАУ СОШ №84 с.Краснохолм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19</w:t>
            </w:r>
          </w:p>
        </w:tc>
        <w:tc>
          <w:tcPr>
            <w:tcW w:w="2324" w:type="dxa"/>
          </w:tcPr>
          <w:p w:rsidR="00A27CCF" w:rsidRPr="00572104" w:rsidRDefault="00A27CCF" w:rsidP="002B6C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21960010040000150</w:t>
            </w:r>
          </w:p>
          <w:p w:rsidR="00A27CCF" w:rsidRPr="00572104" w:rsidRDefault="00A27CCF" w:rsidP="002B6C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72104">
              <w:t>(Возврат прочих остатков субсидий, субвенций и иных межбюджетных трансфертов, имеющих целевое назначение, прошлых лет из бюджетов городских округов)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-5 832 605,03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27CCF" w:rsidRPr="00572104" w:rsidRDefault="00A27CCF" w:rsidP="001B4F80">
            <w:pPr>
              <w:jc w:val="both"/>
            </w:pPr>
            <w:r w:rsidRPr="00572104">
              <w:t xml:space="preserve">Возврат прочих остатков субсидий, субвенций и иных межбюджетных трансфертов, имеющих целевое назначение, прошлых лет из бюджета города </w:t>
            </w:r>
            <w:r w:rsidR="004869F6" w:rsidRPr="00572104">
              <w:t>Оренбурга в</w:t>
            </w:r>
            <w:r w:rsidRPr="00572104">
              <w:t xml:space="preserve"> бюджет Оренбургской области:</w:t>
            </w:r>
          </w:p>
          <w:p w:rsidR="00A27CCF" w:rsidRPr="00572104" w:rsidRDefault="00A27CCF" w:rsidP="001B4F80">
            <w:pPr>
              <w:jc w:val="both"/>
            </w:pPr>
            <w:r w:rsidRPr="00572104">
              <w:t xml:space="preserve">- 831,34 руб. возврат субвенции на выплату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образования;  </w:t>
            </w:r>
          </w:p>
          <w:p w:rsidR="00A27CCF" w:rsidRPr="00572104" w:rsidRDefault="00A27CCF" w:rsidP="00620781">
            <w:pPr>
              <w:tabs>
                <w:tab w:val="left" w:pos="709"/>
              </w:tabs>
              <w:ind w:firstLine="33"/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- 91 958,15 руб. возврат субвенции </w:t>
            </w:r>
            <w:r w:rsidRPr="00572104">
              <w:rPr>
                <w:color w:val="000000"/>
              </w:rPr>
              <w:lastRenderedPageBreak/>
              <w:t>на содержание ребенка в семье опекуна;</w:t>
            </w:r>
          </w:p>
          <w:p w:rsidR="00A27CCF" w:rsidRPr="00572104" w:rsidRDefault="00A27CCF" w:rsidP="00954999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- 1 180 411,12 руб.  возврат субсидии на модернизацию объектов муниципальной собственности (МДОАУ 89) в связи с не достижением результата использования субсидии в 2022 году, </w:t>
            </w:r>
          </w:p>
          <w:p w:rsidR="00A27CCF" w:rsidRPr="00572104" w:rsidRDefault="00A27CCF" w:rsidP="003F0749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 xml:space="preserve">- 4 374 784,42 руб. </w:t>
            </w:r>
            <w:r w:rsidRPr="00572104">
              <w:t xml:space="preserve">возврат субвенции на осуществление переданных полномочий по финансовому обеспечению получения дошкольного образования в частных дошкольных образовательных организациях </w:t>
            </w:r>
            <w:r w:rsidRPr="00572104">
              <w:rPr>
                <w:color w:val="000000"/>
              </w:rPr>
              <w:t>(ИП Кажаева Н.В - 4 366 300,00 руб., ЧОДУ "Мери Поппинс" - 8 484,42 руб.);</w:t>
            </w:r>
          </w:p>
          <w:p w:rsidR="00A27CCF" w:rsidRPr="00572104" w:rsidRDefault="00A27CCF" w:rsidP="00417487">
            <w:pPr>
              <w:tabs>
                <w:tab w:val="left" w:pos="709"/>
              </w:tabs>
              <w:ind w:firstLine="33"/>
              <w:jc w:val="both"/>
              <w:rPr>
                <w:bCs/>
                <w:color w:val="000000"/>
                <w:highlight w:val="cyan"/>
              </w:rPr>
            </w:pPr>
            <w:r w:rsidRPr="00572104">
              <w:rPr>
                <w:color w:val="000000"/>
              </w:rPr>
              <w:t>- 184 620,00 руб. возврат субсидии на финансовое обеспечение мероприятий по организации питания учащихся</w:t>
            </w:r>
          </w:p>
        </w:tc>
      </w:tr>
      <w:tr w:rsidR="00A27CCF" w:rsidRPr="00572104" w:rsidTr="00730516">
        <w:tc>
          <w:tcPr>
            <w:tcW w:w="578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  <w:highlight w:val="cyan"/>
              </w:rPr>
            </w:pPr>
            <w:r w:rsidRPr="00572104">
              <w:rPr>
                <w:bCs/>
                <w:color w:val="000000"/>
              </w:rPr>
              <w:lastRenderedPageBreak/>
              <w:t>20</w:t>
            </w:r>
          </w:p>
        </w:tc>
        <w:tc>
          <w:tcPr>
            <w:tcW w:w="2324" w:type="dxa"/>
          </w:tcPr>
          <w:p w:rsidR="00A27CCF" w:rsidRPr="00572104" w:rsidRDefault="00A27CCF" w:rsidP="0090702A">
            <w:pPr>
              <w:jc w:val="both"/>
              <w:rPr>
                <w:color w:val="000000"/>
              </w:rPr>
            </w:pPr>
            <w:r w:rsidRPr="00572104">
              <w:rPr>
                <w:color w:val="000000"/>
              </w:rPr>
              <w:t>ИТОГО</w:t>
            </w:r>
          </w:p>
        </w:tc>
        <w:tc>
          <w:tcPr>
            <w:tcW w:w="1985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6 352 454 200,00</w:t>
            </w:r>
          </w:p>
        </w:tc>
        <w:tc>
          <w:tcPr>
            <w:tcW w:w="1984" w:type="dxa"/>
          </w:tcPr>
          <w:p w:rsidR="00A27CCF" w:rsidRPr="00572104" w:rsidRDefault="00A27CCF" w:rsidP="0090702A">
            <w:pPr>
              <w:jc w:val="right"/>
              <w:rPr>
                <w:bCs/>
                <w:color w:val="000000"/>
              </w:rPr>
            </w:pPr>
            <w:r w:rsidRPr="00572104">
              <w:rPr>
                <w:bCs/>
                <w:color w:val="000000"/>
              </w:rPr>
              <w:t>6 321 688 600,80</w:t>
            </w:r>
          </w:p>
        </w:tc>
        <w:tc>
          <w:tcPr>
            <w:tcW w:w="993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  <w:highlight w:val="cyan"/>
              </w:rPr>
            </w:pPr>
          </w:p>
        </w:tc>
        <w:tc>
          <w:tcPr>
            <w:tcW w:w="2126" w:type="dxa"/>
          </w:tcPr>
          <w:p w:rsidR="00A27CCF" w:rsidRPr="00572104" w:rsidRDefault="00A27CCF" w:rsidP="0090702A">
            <w:pPr>
              <w:jc w:val="both"/>
              <w:rPr>
                <w:bCs/>
                <w:color w:val="000000"/>
                <w:highlight w:val="cyan"/>
              </w:rPr>
            </w:pPr>
          </w:p>
        </w:tc>
      </w:tr>
    </w:tbl>
    <w:p w:rsidR="00C74FEF" w:rsidRPr="00165833" w:rsidRDefault="00C74FEF" w:rsidP="00E55119">
      <w:pPr>
        <w:pStyle w:val="ConsPlusNormal"/>
        <w:ind w:firstLine="567"/>
        <w:jc w:val="both"/>
      </w:pPr>
    </w:p>
    <w:p w:rsidR="00E47ADE" w:rsidRPr="00165833" w:rsidRDefault="00E47ADE" w:rsidP="0084746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65833">
        <w:rPr>
          <w:sz w:val="28"/>
          <w:szCs w:val="28"/>
        </w:rPr>
        <w:t xml:space="preserve">     </w:t>
      </w:r>
    </w:p>
    <w:p w:rsidR="001A7087" w:rsidRPr="00165833" w:rsidRDefault="001A7087" w:rsidP="001A7087">
      <w:pPr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>Пояснение к форме 0503164</w:t>
      </w:r>
      <w:r w:rsidRPr="00165833">
        <w:rPr>
          <w:b/>
          <w:sz w:val="28"/>
          <w:szCs w:val="28"/>
        </w:rPr>
        <w:t xml:space="preserve"> </w:t>
      </w:r>
      <w:r w:rsidRPr="00165833">
        <w:rPr>
          <w:sz w:val="28"/>
          <w:szCs w:val="28"/>
        </w:rPr>
        <w:t>кода «99» причин отклонений от плановог</w:t>
      </w:r>
      <w:r w:rsidR="002D0E28" w:rsidRPr="00165833">
        <w:rPr>
          <w:sz w:val="28"/>
          <w:szCs w:val="28"/>
        </w:rPr>
        <w:t>о процента исполнения на 01.</w:t>
      </w:r>
      <w:r w:rsidR="00B11DE7" w:rsidRPr="00165833">
        <w:rPr>
          <w:sz w:val="28"/>
          <w:szCs w:val="28"/>
        </w:rPr>
        <w:t>01</w:t>
      </w:r>
      <w:r w:rsidRPr="00165833">
        <w:rPr>
          <w:sz w:val="28"/>
          <w:szCs w:val="28"/>
        </w:rPr>
        <w:t>.202</w:t>
      </w:r>
      <w:r w:rsidR="00B11DE7" w:rsidRPr="00165833">
        <w:rPr>
          <w:sz w:val="28"/>
          <w:szCs w:val="28"/>
        </w:rPr>
        <w:t>4</w:t>
      </w:r>
      <w:r w:rsidRPr="00165833">
        <w:rPr>
          <w:sz w:val="28"/>
          <w:szCs w:val="28"/>
        </w:rPr>
        <w:t>г:</w:t>
      </w:r>
    </w:p>
    <w:p w:rsidR="00E53F24" w:rsidRPr="002F3264" w:rsidRDefault="002D0E28" w:rsidP="001A7087">
      <w:pPr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>039 0701</w:t>
      </w:r>
      <w:r w:rsidR="00B11DE7" w:rsidRPr="00165833">
        <w:rPr>
          <w:sz w:val="28"/>
          <w:szCs w:val="28"/>
        </w:rPr>
        <w:t xml:space="preserve"> 7720092040 000,</w:t>
      </w:r>
      <w:r w:rsidR="002B40EC" w:rsidRPr="00165833">
        <w:rPr>
          <w:sz w:val="28"/>
          <w:szCs w:val="28"/>
        </w:rPr>
        <w:t xml:space="preserve"> </w:t>
      </w:r>
      <w:r w:rsidR="00E53F24" w:rsidRPr="00165833">
        <w:rPr>
          <w:sz w:val="28"/>
          <w:szCs w:val="28"/>
        </w:rPr>
        <w:t xml:space="preserve">039 0709 7720092040 000 – </w:t>
      </w:r>
      <w:r w:rsidR="002F3264" w:rsidRPr="002F3264">
        <w:rPr>
          <w:color w:val="000000"/>
          <w:sz w:val="28"/>
          <w:szCs w:val="28"/>
        </w:rPr>
        <w:t>ЛБО по данному направлению было закрыто. Оплата осуществляется при наличии решений суда</w:t>
      </w:r>
      <w:r w:rsidR="002B40EC" w:rsidRPr="002F3264">
        <w:rPr>
          <w:sz w:val="28"/>
          <w:szCs w:val="28"/>
        </w:rPr>
        <w:t>;</w:t>
      </w:r>
    </w:p>
    <w:p w:rsidR="00B11DE7" w:rsidRPr="00165833" w:rsidRDefault="00B11DE7" w:rsidP="001A7087">
      <w:pPr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lastRenderedPageBreak/>
        <w:t>039 0702 7790099990 000 -  в рамках заключенного Соглашения о сотрудничестве от 14.07.2023 средства выделены на замену ограждения. В рамках выделенного финансирования заключен договор на сумму 2 877 000,00 руб. В связи с этим образовался остаток.</w:t>
      </w:r>
    </w:p>
    <w:p w:rsidR="00245120" w:rsidRPr="00165833" w:rsidRDefault="00245120" w:rsidP="001A7087">
      <w:pPr>
        <w:pStyle w:val="ConsPlusNormal"/>
        <w:ind w:firstLine="567"/>
        <w:jc w:val="both"/>
        <w:rPr>
          <w:color w:val="000000"/>
        </w:rPr>
      </w:pPr>
    </w:p>
    <w:p w:rsidR="000B5FEA" w:rsidRPr="00DF5E4F" w:rsidRDefault="000B5FEA" w:rsidP="000B5F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73CA5">
        <w:rPr>
          <w:sz w:val="28"/>
          <w:szCs w:val="28"/>
        </w:rPr>
        <w:t xml:space="preserve">Таблица № 3 «Сведения об исполнении текстовых статей закона (решения) о бюджете». </w:t>
      </w:r>
      <w:r w:rsidRPr="00073CA5">
        <w:rPr>
          <w:bCs/>
          <w:sz w:val="28"/>
          <w:szCs w:val="28"/>
        </w:rPr>
        <w:t>Информация, характеризующая результаты анализа исполнения текстовых статей закона (решения) о бюджете, имеющая отношение к деятельности управления, в целях раскрытия информации о результатах использования бюджетных ассигнований отчетного финансового года, отсутствует.</w:t>
      </w:r>
    </w:p>
    <w:p w:rsidR="007271B7" w:rsidRPr="00165833" w:rsidRDefault="007271B7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  <w:sectPr w:rsidR="00AB73CD" w:rsidRPr="00165833" w:rsidSect="009432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tbl>
      <w:tblPr>
        <w:tblW w:w="16236" w:type="dxa"/>
        <w:tblLook w:val="04A0" w:firstRow="1" w:lastRow="0" w:firstColumn="1" w:lastColumn="0" w:noHBand="0" w:noVBand="1"/>
      </w:tblPr>
      <w:tblGrid>
        <w:gridCol w:w="276"/>
        <w:gridCol w:w="222"/>
        <w:gridCol w:w="1468"/>
        <w:gridCol w:w="1786"/>
        <w:gridCol w:w="2212"/>
        <w:gridCol w:w="1893"/>
        <w:gridCol w:w="1886"/>
        <w:gridCol w:w="1658"/>
        <w:gridCol w:w="4232"/>
        <w:gridCol w:w="102"/>
        <w:gridCol w:w="204"/>
        <w:gridCol w:w="18"/>
        <w:gridCol w:w="119"/>
        <w:gridCol w:w="160"/>
      </w:tblGrid>
      <w:tr w:rsidR="00C8744E" w:rsidRPr="003E4A26" w:rsidTr="00C8744E">
        <w:trPr>
          <w:gridAfter w:val="1"/>
          <w:wAfter w:w="161" w:type="dxa"/>
          <w:trHeight w:val="11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15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Сведения об исполнении мероприятий в рамках муниципальных программ в 2023 году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E4A26" w:rsidRPr="003E4A26" w:rsidTr="00C8744E">
        <w:trPr>
          <w:gridAfter w:val="2"/>
          <w:wAfter w:w="228" w:type="dxa"/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/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Наименование программы, подрограммы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Код целевой статьи расходов по бюджетной классификации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Утверждено бюджетной росписью, с учетом изменений, с руб.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Исполнено, руб.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Не исполнено, руб.</w:t>
            </w:r>
          </w:p>
        </w:tc>
        <w:tc>
          <w:tcPr>
            <w:tcW w:w="4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Причины отклонений</w:t>
            </w:r>
          </w:p>
        </w:tc>
        <w:tc>
          <w:tcPr>
            <w:tcW w:w="2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5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jc w:val="center"/>
            </w:pPr>
          </w:p>
        </w:tc>
      </w:tr>
      <w:tr w:rsidR="003E4A26" w:rsidRPr="003E4A26" w:rsidTr="00C8744E">
        <w:trPr>
          <w:gridAfter w:val="2"/>
          <w:wAfter w:w="228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jc w:val="center"/>
              <w:rPr>
                <w:sz w:val="16"/>
                <w:szCs w:val="16"/>
              </w:rPr>
            </w:pPr>
          </w:p>
        </w:tc>
      </w:tr>
      <w:tr w:rsidR="003E4A26" w:rsidRPr="003E4A26" w:rsidTr="00C8744E">
        <w:trPr>
          <w:gridAfter w:val="2"/>
          <w:wAfter w:w="228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управление образования администрации города Оренбурга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10 625 151 117,97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10 486 734 872,60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138 416 245,37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49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0600173910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Предоставление общедоступного дошкольного образования, присмотр и уход за детьми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1 732 767 589,39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1 668 257 053,85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64 510 535,54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 xml:space="preserve">1. В рамках проведения капитального ремонта здания МДОАУ № 89, расположенного по адресу: г. Оренбург, ул. Чкалова, 13а подрядная организация не исполнила свои обязательства в установленные сроки в полном объеме по договору подряда № 2022-ЗЭК от 11.06.2022. Кроме того, подрядной организацией направлено уведомление № Ор89-34-23 от 24.11.2023 об одностороннем отказе от исполнения договора подряда. Учреждением ведется претензионная работа.  (в 2023 остаток ассигнований составил 61 475,8 тыс. руб.).  2. В рамках проведения работ по капитальному ремонту крыши в МДОАУ № 101 подрядной организацией работы  выполнены некачественно, в ходе проведения подрядных работ ООО «Строй-Успех» нанесен ущерб зданию, без проведения ремонтных работ здание не полежит эксплуатации. МДОАУ № 101 работы не принял и обратился в </w:t>
            </w:r>
            <w:r w:rsidRPr="003E4A26">
              <w:lastRenderedPageBreak/>
              <w:t>суд (дело № А 47-18212/2023).                                                                                                     3. По МДОАУ № 111 МБУ УКС электромонтажные работы не принял в полном объеме, ведется судебное разбирательство (дело № А 47-15399/2023). Остаток ассигнований составил 2 833,9 тыс.руб.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3E4A26" w:rsidRPr="003E4A26" w:rsidTr="00C8744E">
        <w:trPr>
          <w:trHeight w:val="26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0640173990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Возмещение затрат организациям (за исключением государственных и 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создавшим дополнительные места для осуществления присмотра и ухода за детьми в возрасте до 3 лет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1 489 200,00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1 479 793,41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9 406,59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 xml:space="preserve">остаток ассигнований, в связи с фактической посещаемостью детьми дошкольной организации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6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0640180260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26 196 400,00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25 331 294,25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865 105,75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 xml:space="preserve">остаток ассигнований, в связи с выбытием ребенка-инвалида в школу и в связи со снятием инвалидности у ребенка 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24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0640180640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Осуществление переданных полномочий по финансовому обеспечению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основным общеобразовательным программам (возмещение затрат)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17 356 200,00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15 821 736,63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1 534 463,37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 xml:space="preserve">остаток ассигнований, в связи с фактической посещаемостью детьми частной дошкольной организации 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4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0640180981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2 014 179 800,00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2 014 179 800,00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5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06401S1440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50 493 222,21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50 493 126,81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95,40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остаток образовался от актов выполненных работ (мероприятиz по модернизации объектов муниципальной собственности для размещения дошкольных образовательных организаций в 2023 году)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12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энергосбережения и повышения энергетической эффективности в городе Оренбурге на 2016-2025 годы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0940196730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4 900 456,00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4 900 456,00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"город Оренбург"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5740270740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Мероприятия по обеспечению антитеррористической защищенности мест массового пребывания людей, объектов (территорий)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3 945 649,34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3 945 649,34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44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0640373920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Предоставление начального общего, основного общего, среднего общего образования детям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1 360 223 885,93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1 323 259 275,27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36 964 610,66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 xml:space="preserve">остаток ассигнований по статье "Питание" в связи с объявленным карантином в организациях  4 квартале; по результатам заключения договоров, в рамках проведения ремонтных работ, а также в результате уменьшения суммы актов выполненных работ остаток ассигнований составил 6 863тыс.руб. (МОАУ СОШ № 21, 67, 76, 70, 84, МОАУ ООШ № 55); в рамках предусмотренного финансирования на благоустройство территорий МОАУ СОШ № 10, 67 необходимо было заключить договоры на работы на основании сметной документации, прошедшей проверку государственной экспертизы, в связи с этим заключены договоры (26.12.23) на проведение государственной экспертизы  документации в части проверки достоверности определения сметной стоимости, срок оказания услуг составляет 30 рабочих дней, следовательно договоры подряда на благоустройство территории в 2023 </w:t>
            </w:r>
            <w:r w:rsidRPr="003E4A26">
              <w:lastRenderedPageBreak/>
              <w:t>году заключить не предоставлялось возможным, остаток ассигнований составил 30 000 тыс.</w:t>
            </w:r>
            <w:r w:rsidR="00C8744E">
              <w:t xml:space="preserve"> </w:t>
            </w:r>
            <w:r w:rsidRPr="003E4A26">
              <w:t xml:space="preserve">руб. 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6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0640373970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Частичное возмещение затрат юридическим лицам и индивидуальным предпринимателям, оказывающим услуги по организации питания обучающихся в муниципальных общеобразовательных организациях города Оренбурга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546 667,00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482 243,60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64 423,40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В связи с резким ростом заболеваемости по ОРВИ и, как следствие, введением дистанционного обучения учащихся 1-8 классов с 21.12.2023г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0640373980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Реализация общественно значимого проекта "Школьный бюджет"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26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0640380270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r w:rsidRPr="003E4A26">
              <w:rPr>
                <w:b/>
                <w:bCs/>
                <w:i/>
                <w:iCs/>
                <w:sz w:val="18"/>
                <w:szCs w:val="18"/>
              </w:rPr>
              <w:lastRenderedPageBreak/>
              <w:t>имеющим государственную аккредитацию основным общеобразовательным программам (возмещение затрат)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lastRenderedPageBreak/>
              <w:t>30 063 700,00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29 149 636,91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914 063,09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 xml:space="preserve">остаток ассигнований, в связи с фактической посещаемостью детьми частной образовательной  организации 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9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0640380982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2 996 610 000,00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2 996 610 000,00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28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06403L3030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248 491 900,00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246 287 343,65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2 204 556,35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остаток ассигнований в связи с наличием больничных листов педагогических работников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06403L3040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(возмещение затрат)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344 995 900,00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338 131 919,37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6 863 980,63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В связи с резким ростом заболеваемости по ОРВИ и, как следствие, введением дистанционного обучения учащихся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06403S1370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Дополнительное финансовое обеспечение мероприятий по организации питания обучающихся 5 - 11 классов в общеобразовательных организациях (возмещение затрат)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54 023 372,00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49 355 962,09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4 667 409,91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В связи с резким ростом заболеваемости по ОРВИ и, как следствие, введением дистанционного обучения учащихся 5-8 классов с 21.12.2023г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4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06403S1680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 (возмещение затрат)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31 753 500,00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25 744 443,79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6 009 056,21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В связи с резким ростом заболеваемости по ОРВИ и, как следствие, введением дистанционного обучения учащихся 1-8 классов с 21.12.2023г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7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065ПБL7500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281 724 210,52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281 723 807,32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403,20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остаток от выделенного финансирования по результатам заключения договоров (модернизация школьных систем образования)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12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энергосбережения и повышения энергетической эффективности в городе Оренбурге на 2016-2025 годы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0940196730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3 033 555,00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3 033 555,00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"Профилактика наркомании  на территории муниципального образования "город Оренбург"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5540170110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Реализация мероприятий, направленных на борьбу с пропагандой потребления  наркотических средств и психотропных веществ среди подростков и молодежи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262 500,00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262 498,22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1,78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неисполнение бюджета в полном объеме за счет снижения цены товара при оптовой закупке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1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"город Оренбург"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5740270740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Мероприятия по обеспечению антитеррористической защищенности мест массового пребывания людей, объектов (территорий)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28 742 861,00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28 742 861,00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"город Оренбург"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57402S1610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14 350 000,00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14 350 000,00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6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"город Оренбург"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575ПБS1600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10 700 000,00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10 700 000,00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«Доступное образование в городе Оренбурге»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0640373930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Предоставление дополнительного образования детям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865 973 085,15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865 447 208,76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525 876,39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закрытие ЛБО по результатам торгов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9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«Охрана окружающей среды в границах муниципального образования  «город Оренбург»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3340171320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Разработка и создание информационных материалов для экологического воспитания и формирования экологической культуры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12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энергосбережения и повышения энергетической эффективности в городе Оренбурге на 2016-2025 годы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0940196730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337 748,00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337 748,00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"город Оренбург"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5740270740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Мероприятия по обеспечению антитеррористической защищенности мест массового пребывания людей, объектов (территорий)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1 637 437,72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1 637 437,72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21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"Развитие муниципальной службы в Администрации города Оренбурга"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5840170130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Организация получения дополнительного профессионального образования муниципальными служащими Администрации города Оренбурга, отраслевых (функциональных) и территориальных органов Администрации города Оренбурга, участия в иных обучающих мероприятиях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25 650,00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25 400,00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остаток ассигнований в связи с фактической стоимостью курсов повышения квалификации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4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061EВ51790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23 597 600,00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23 597 600,00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0640573940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Организация отдыха и оздоровления обучающихся в каникулярное время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31 509 566,61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31 374 775,22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134 791,39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экономия по заработной плате за счетналичия  больничных листов сотрудников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7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0640573950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Оказание психолого-педагогической, методической помощи в образовательных организациях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10 086 456,00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9 579 321,22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507 134,78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экономия по заработной плате за счетналичия  больничных листов сотрудников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24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0640573960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Возмещение затрат, связанных с оказанием услуг по отдыху и (или) оздоровлению детей, некоммерческим организациям (за исключением государственных (муниципальных) учреждений), юридическим лицам и индивидуальным предпринимателям, включенным в региональный реестр организаций отдыха детей и их оздоровления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38 052,00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38 052,00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0640611060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47 411 344,82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47 348 409,52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62 935,30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остаток ассигнований по ст "коммунальные услуги" в связи согласно факттческого потребления энерго/ресурсов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0640671140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Обеспечение бюджетного учета и хозяйственного сопровождения учреждений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152 907 189,30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152 757 808,16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149 381,14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остаток ассигнований по ст "коммунальные услуги" в связи согласно факттческого потребления энерго/ресурсов и экономия по заработной плате в связи с больничными листами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0640680954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15 837 500,00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15 837 500,00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0640692130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Обеспечение финансово-хозяйственной деятельности муниципальных организаций, подведомственных управлению образования администрации города Оренбурга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435 225,00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419 244,90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15 980,10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 xml:space="preserve">остаток ассигнований в связи дефицитом бюджета 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12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энергосбережения и повышения энергетической эффективности в городе Оренбурге на 2016-2025 годы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0940196730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415 778,50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415 778,50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"город Оренбург"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5740270740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Мероприятия по обеспечению антитеррористической защищенности мест массового пребывания людей, объектов (территорий)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157 516,48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157 516,48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0640580530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Осуществление переданных полномочий по финансовому обеспечению мероприятий по отдыху детей в каникулярное время (возмещение затрат)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26 203 600,00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26 203 097,10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502,90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 xml:space="preserve">экономия бюджетных ассигнований в связи с фактическими предоставленными счетами 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9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0640680190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68 513 800,00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59 240 448,30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9 273 351,70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расходы осуществляются по фактически проведенным расходам в соответствии с фактической посещаемостью детей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0640688110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69 349 000,00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67 627 891,19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1 721 108,81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выплата денежных средств на детей, находящихся под опекой (попечительством), осуществляется на основании распоряжения органа опеки и попечительства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 xml:space="preserve">Муниципальная программа "Доступное образование в г.Оренбурге"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0640688120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 xml:space="preserve">Осуществление переданных полномочий по содержанию ребенка в приемной семье, а также выплате вознаграждения, </w:t>
            </w:r>
            <w:r w:rsidRPr="003E4A26">
              <w:rPr>
                <w:b/>
                <w:bCs/>
                <w:i/>
                <w:iCs/>
                <w:sz w:val="18"/>
                <w:szCs w:val="18"/>
              </w:rPr>
              <w:lastRenderedPageBreak/>
              <w:t>причитающегося приемному родителю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lastRenderedPageBreak/>
              <w:t>26 637 300,00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25 220 479,02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1 416 820,98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выплата осуществляется на основании  договора о приемной семье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r w:rsidRPr="003E4A26"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sz w:val="16"/>
                <w:szCs w:val="16"/>
              </w:rPr>
            </w:pPr>
            <w:r w:rsidRPr="003E4A26">
              <w:rPr>
                <w:sz w:val="16"/>
                <w:szCs w:val="16"/>
              </w:rPr>
              <w:t>Муниципальная программа "Спортивный Оренбург"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20401S1520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4A26">
              <w:rPr>
                <w:b/>
                <w:bCs/>
                <w:i/>
                <w:iCs/>
                <w:sz w:val="18"/>
                <w:szCs w:val="18"/>
              </w:rPr>
              <w:t>Создание спортивных площадок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26 666 700,00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26 666 700,00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jc w:val="right"/>
              <w:rPr>
                <w:b/>
                <w:bCs/>
                <w:sz w:val="22"/>
                <w:szCs w:val="22"/>
              </w:rPr>
            </w:pPr>
            <w:r w:rsidRPr="003E4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r w:rsidRPr="003E4A26"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</w:tr>
      <w:tr w:rsidR="003E4A26" w:rsidRPr="003E4A26" w:rsidTr="00C8744E">
        <w:trPr>
          <w:gridAfter w:val="2"/>
          <w:wAfter w:w="228" w:type="dxa"/>
          <w:trHeight w:val="3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rFonts w:ascii="Arial" w:hAnsi="Arial" w:cs="Arial"/>
              </w:rPr>
            </w:pPr>
            <w:r w:rsidRPr="003E4A26">
              <w:rPr>
                <w:rFonts w:ascii="Arial" w:hAnsi="Arial" w:cs="Aria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  <w:sz w:val="16"/>
                <w:szCs w:val="16"/>
              </w:rPr>
            </w:pPr>
            <w:r w:rsidRPr="003E4A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  <w:sz w:val="28"/>
                <w:szCs w:val="28"/>
              </w:rPr>
            </w:pPr>
            <w:r w:rsidRPr="003E4A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A26" w:rsidRPr="003E4A26" w:rsidRDefault="003E4A26" w:rsidP="003E4A26">
            <w:pPr>
              <w:rPr>
                <w:b/>
                <w:bCs/>
              </w:rPr>
            </w:pPr>
            <w:r w:rsidRPr="003E4A26">
              <w:rPr>
                <w:b/>
                <w:bCs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rPr>
                <w:b/>
                <w:bCs/>
              </w:rPr>
            </w:pPr>
          </w:p>
        </w:tc>
      </w:tr>
      <w:tr w:rsidR="003E4A26" w:rsidRPr="003E4A26" w:rsidTr="00C8744E">
        <w:trPr>
          <w:gridAfter w:val="2"/>
          <w:wAfter w:w="228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jc w:val="center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jc w:val="right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>
            <w:pPr>
              <w:jc w:val="right"/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26" w:rsidRPr="003E4A26" w:rsidRDefault="003E4A26" w:rsidP="003E4A26">
            <w:pPr>
              <w:jc w:val="right"/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26" w:rsidRPr="003E4A26" w:rsidRDefault="003E4A26" w:rsidP="003E4A26"/>
        </w:tc>
      </w:tr>
    </w:tbl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AB73CD" w:rsidRPr="00165833" w:rsidRDefault="00AB73CD" w:rsidP="00D00820">
      <w:pPr>
        <w:rPr>
          <w:color w:val="000000"/>
          <w:sz w:val="28"/>
          <w:szCs w:val="28"/>
        </w:rPr>
      </w:pPr>
    </w:p>
    <w:p w:rsidR="00F420AB" w:rsidRPr="00165833" w:rsidRDefault="00F420AB" w:rsidP="00D00820">
      <w:pPr>
        <w:rPr>
          <w:color w:val="000000"/>
          <w:sz w:val="28"/>
          <w:szCs w:val="28"/>
        </w:rPr>
        <w:sectPr w:rsidR="00F420AB" w:rsidRPr="00165833" w:rsidSect="003E4A26">
          <w:pgSz w:w="16838" w:h="11906" w:orient="landscape"/>
          <w:pgMar w:top="426" w:right="536" w:bottom="851" w:left="284" w:header="709" w:footer="709" w:gutter="0"/>
          <w:cols w:space="708"/>
          <w:docGrid w:linePitch="360"/>
        </w:sectPr>
      </w:pPr>
    </w:p>
    <w:p w:rsidR="001A5239" w:rsidRPr="00165833" w:rsidRDefault="001A5239" w:rsidP="001A523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lastRenderedPageBreak/>
        <w:t xml:space="preserve">         </w:t>
      </w:r>
    </w:p>
    <w:p w:rsidR="006B0097" w:rsidRDefault="009432D9" w:rsidP="00C21FA8">
      <w:pPr>
        <w:jc w:val="center"/>
        <w:rPr>
          <w:b/>
          <w:bCs/>
          <w:sz w:val="28"/>
          <w:szCs w:val="28"/>
        </w:rPr>
      </w:pPr>
      <w:r w:rsidRPr="00165833">
        <w:rPr>
          <w:b/>
          <w:bCs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15346C" w:rsidRDefault="0015346C" w:rsidP="00C21FA8">
      <w:pPr>
        <w:jc w:val="center"/>
        <w:rPr>
          <w:b/>
          <w:bCs/>
          <w:sz w:val="28"/>
          <w:szCs w:val="28"/>
        </w:rPr>
      </w:pPr>
    </w:p>
    <w:p w:rsidR="0015346C" w:rsidRPr="004F14A6" w:rsidRDefault="0015346C" w:rsidP="0015346C">
      <w:pPr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 w:rsidRPr="004F14A6">
        <w:rPr>
          <w:sz w:val="28"/>
          <w:szCs w:val="28"/>
        </w:rPr>
        <w:t>Основные показатели финансовой отчетности - движение нефинансовых активов, показатели о наличии дебиторской и кредиторской задолженности, информация об изменениях остатков валюты баланса, информация об остатках денежных средств на счетах получателя бюджетных средств бюджета.</w:t>
      </w:r>
    </w:p>
    <w:p w:rsidR="0015346C" w:rsidRPr="004F14A6" w:rsidRDefault="0015346C" w:rsidP="001534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F14A6">
        <w:rPr>
          <w:sz w:val="28"/>
          <w:szCs w:val="28"/>
        </w:rPr>
        <w:t>Поступление основных средств и материальных запасов осуществляется в рамках 44-ФЗ от 05.04.2013 согласно договорам поставок и муниципальным контрактам. Объекты нефинансовых активов принимаются к учету и списываются в соответствии с Приказом Министерства финансов РФ от 01.12.2010 № 157н, в соответствии с СГС от 31.12.2016 № 257н «Основные средства» и СГС от 31.12.2016 № 259н «Обесценение активов».</w:t>
      </w:r>
    </w:p>
    <w:p w:rsidR="0015346C" w:rsidRPr="0015346C" w:rsidRDefault="0015346C" w:rsidP="001534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F14A6">
        <w:rPr>
          <w:sz w:val="28"/>
          <w:szCs w:val="28"/>
        </w:rPr>
        <w:t xml:space="preserve">Списание материальных запасов проводится в соответствии с Приказом Министерства финансов РФ № 157 н от 01.12.2010 и СГС «Запасы» </w:t>
      </w:r>
      <w:r w:rsidRPr="004F14A6">
        <w:rPr>
          <w:rFonts w:eastAsia="Calibri"/>
          <w:bCs/>
          <w:sz w:val="28"/>
          <w:szCs w:val="28"/>
          <w:lang w:eastAsia="en-US"/>
        </w:rPr>
        <w:t>от 07.12.2018 № 256н).</w:t>
      </w:r>
      <w:r w:rsidRPr="0015346C">
        <w:rPr>
          <w:sz w:val="28"/>
          <w:szCs w:val="28"/>
        </w:rPr>
        <w:t xml:space="preserve"> </w:t>
      </w:r>
    </w:p>
    <w:p w:rsidR="00073CA5" w:rsidRDefault="00073CA5" w:rsidP="00291C04">
      <w:pPr>
        <w:jc w:val="both"/>
        <w:rPr>
          <w:b/>
          <w:color w:val="000000"/>
          <w:sz w:val="28"/>
          <w:szCs w:val="28"/>
        </w:rPr>
      </w:pPr>
    </w:p>
    <w:p w:rsidR="006B0097" w:rsidRDefault="006B0097" w:rsidP="00291C04">
      <w:pPr>
        <w:jc w:val="both"/>
        <w:rPr>
          <w:b/>
          <w:color w:val="000000"/>
          <w:sz w:val="28"/>
          <w:szCs w:val="28"/>
        </w:rPr>
      </w:pPr>
      <w:r w:rsidRPr="00073CA5">
        <w:rPr>
          <w:b/>
          <w:color w:val="000000"/>
          <w:sz w:val="28"/>
          <w:szCs w:val="28"/>
        </w:rPr>
        <w:t xml:space="preserve">Форма </w:t>
      </w:r>
      <w:r w:rsidR="00073CA5" w:rsidRPr="00073CA5">
        <w:rPr>
          <w:b/>
          <w:color w:val="000000"/>
          <w:sz w:val="28"/>
          <w:szCs w:val="28"/>
        </w:rPr>
        <w:t>0503121 «</w:t>
      </w:r>
      <w:r w:rsidR="00073CA5">
        <w:rPr>
          <w:b/>
          <w:bCs/>
          <w:color w:val="000000"/>
          <w:sz w:val="28"/>
          <w:szCs w:val="28"/>
        </w:rPr>
        <w:t>Отчет</w:t>
      </w:r>
      <w:r w:rsidR="00073CA5" w:rsidRPr="00073CA5">
        <w:rPr>
          <w:b/>
          <w:bCs/>
          <w:color w:val="000000"/>
          <w:sz w:val="28"/>
          <w:szCs w:val="28"/>
        </w:rPr>
        <w:t xml:space="preserve"> о финансовых результатах деятельности</w:t>
      </w:r>
      <w:r w:rsidR="00073CA5">
        <w:rPr>
          <w:b/>
          <w:bCs/>
          <w:color w:val="000000"/>
          <w:sz w:val="28"/>
          <w:szCs w:val="28"/>
        </w:rPr>
        <w:t>»</w:t>
      </w:r>
    </w:p>
    <w:p w:rsidR="00073CA5" w:rsidRDefault="00073CA5" w:rsidP="00291C04">
      <w:pPr>
        <w:jc w:val="both"/>
        <w:rPr>
          <w:b/>
          <w:color w:val="000000"/>
          <w:sz w:val="28"/>
          <w:szCs w:val="28"/>
        </w:rPr>
      </w:pPr>
    </w:p>
    <w:tbl>
      <w:tblPr>
        <w:tblW w:w="9370" w:type="dxa"/>
        <w:tblInd w:w="108" w:type="dxa"/>
        <w:tblLook w:val="04A0" w:firstRow="1" w:lastRow="0" w:firstColumn="1" w:lastColumn="0" w:noHBand="0" w:noVBand="1"/>
      </w:tblPr>
      <w:tblGrid>
        <w:gridCol w:w="1985"/>
        <w:gridCol w:w="1294"/>
        <w:gridCol w:w="2557"/>
        <w:gridCol w:w="214"/>
        <w:gridCol w:w="3307"/>
        <w:gridCol w:w="15"/>
      </w:tblGrid>
      <w:tr w:rsidR="00073CA5" w:rsidRPr="00073CA5" w:rsidTr="00073CA5">
        <w:trPr>
          <w:trHeight w:val="1080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3CA5">
              <w:rPr>
                <w:b/>
                <w:bCs/>
                <w:color w:val="000000"/>
                <w:sz w:val="28"/>
                <w:szCs w:val="28"/>
              </w:rPr>
              <w:t>Расшифр</w:t>
            </w:r>
            <w:r>
              <w:rPr>
                <w:b/>
                <w:bCs/>
                <w:color w:val="000000"/>
                <w:sz w:val="28"/>
                <w:szCs w:val="28"/>
              </w:rPr>
              <w:t>овке показателей, отраженных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в «</w:t>
            </w:r>
            <w:r w:rsidRPr="00073CA5">
              <w:rPr>
                <w:b/>
                <w:bCs/>
                <w:color w:val="000000"/>
                <w:sz w:val="28"/>
                <w:szCs w:val="28"/>
              </w:rPr>
              <w:t>Отчете о финансовых результатах деятельности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073CA5">
              <w:rPr>
                <w:b/>
                <w:bCs/>
                <w:color w:val="000000"/>
                <w:sz w:val="28"/>
                <w:szCs w:val="28"/>
              </w:rPr>
              <w:t xml:space="preserve">  (ф. 0503121) </w:t>
            </w:r>
            <w:r w:rsidRPr="00073CA5">
              <w:rPr>
                <w:b/>
                <w:bCs/>
                <w:i/>
                <w:iCs/>
                <w:color w:val="000000"/>
                <w:sz w:val="28"/>
                <w:szCs w:val="28"/>
              </w:rPr>
              <w:t>(справочно)</w:t>
            </w:r>
          </w:p>
        </w:tc>
      </w:tr>
      <w:tr w:rsidR="00073CA5" w:rsidRPr="00073CA5" w:rsidTr="00073CA5">
        <w:trPr>
          <w:trHeight w:val="375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A5" w:rsidRPr="00073CA5" w:rsidRDefault="00073CA5" w:rsidP="00073C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3CA5">
              <w:rPr>
                <w:b/>
                <w:bCs/>
                <w:color w:val="000000"/>
                <w:sz w:val="28"/>
                <w:szCs w:val="28"/>
              </w:rPr>
              <w:t>за 2023 год</w:t>
            </w:r>
          </w:p>
        </w:tc>
      </w:tr>
      <w:tr w:rsidR="00073CA5" w:rsidRPr="00073CA5" w:rsidTr="00073CA5">
        <w:trPr>
          <w:trHeight w:val="11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</w:p>
        </w:tc>
      </w:tr>
      <w:tr w:rsidR="00073CA5" w:rsidRPr="00073CA5" w:rsidTr="00073CA5">
        <w:trPr>
          <w:gridAfter w:val="1"/>
          <w:wAfter w:w="13" w:type="dxa"/>
          <w:trHeight w:val="375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A5" w:rsidRPr="00073CA5" w:rsidRDefault="00073CA5" w:rsidP="00073CA5"/>
        </w:tc>
      </w:tr>
      <w:tr w:rsidR="00073CA5" w:rsidRPr="00073CA5" w:rsidTr="00073CA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A5" w:rsidRPr="00073CA5" w:rsidRDefault="00073CA5" w:rsidP="00073CA5"/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/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A5" w:rsidRPr="00073CA5" w:rsidRDefault="00073CA5" w:rsidP="00073CA5"/>
        </w:tc>
      </w:tr>
      <w:tr w:rsidR="00073CA5" w:rsidRPr="00073CA5" w:rsidTr="00073CA5">
        <w:trPr>
          <w:gridAfter w:val="1"/>
          <w:wAfter w:w="15" w:type="dxa"/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3CA5">
              <w:rPr>
                <w:b/>
                <w:bCs/>
                <w:color w:val="000000"/>
                <w:sz w:val="28"/>
                <w:szCs w:val="28"/>
              </w:rPr>
              <w:t>Номер (код) строки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3CA5">
              <w:rPr>
                <w:b/>
                <w:bCs/>
                <w:color w:val="000000"/>
                <w:sz w:val="28"/>
                <w:szCs w:val="28"/>
              </w:rPr>
              <w:t>КОСГУ 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3CA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3CA5">
              <w:rPr>
                <w:b/>
                <w:bCs/>
                <w:color w:val="000000"/>
                <w:sz w:val="28"/>
                <w:szCs w:val="28"/>
              </w:rPr>
              <w:t>Пояснения</w:t>
            </w:r>
          </w:p>
        </w:tc>
      </w:tr>
      <w:tr w:rsidR="00073CA5" w:rsidRPr="00073CA5" w:rsidTr="00073CA5">
        <w:trPr>
          <w:gridAfter w:val="1"/>
          <w:wAfter w:w="15" w:type="dxa"/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3CA5" w:rsidRPr="00073CA5" w:rsidTr="00073CA5">
        <w:trPr>
          <w:gridAfter w:val="1"/>
          <w:wAfter w:w="15" w:type="dxa"/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right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2 055 619 891,27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увеличение в части участия в капитале муниципальных  автономных организаций (счет 1.204.33).</w:t>
            </w:r>
          </w:p>
        </w:tc>
      </w:tr>
      <w:tr w:rsidR="00073CA5" w:rsidRPr="00073CA5" w:rsidTr="00073CA5">
        <w:trPr>
          <w:gridAfter w:val="1"/>
          <w:wAfter w:w="15" w:type="dxa"/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right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606 056,53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Увеличение кадастровой стоимости земли (счет 103.11)</w:t>
            </w:r>
          </w:p>
        </w:tc>
      </w:tr>
      <w:tr w:rsidR="00073CA5" w:rsidRPr="00073CA5" w:rsidTr="00073CA5">
        <w:trPr>
          <w:gridAfter w:val="1"/>
          <w:wAfter w:w="15" w:type="dxa"/>
          <w:trHeight w:val="21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A5" w:rsidRPr="00073CA5" w:rsidRDefault="00073CA5" w:rsidP="00073CA5">
            <w:pPr>
              <w:jc w:val="right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-436 363,85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Списана задолженность  в сумме 487 998,00 руб. как сомнительная (излишне выплаченное опекунское пособие в связи со смертью опекуна Тутыхиной Нины Евгеньевны), восстановлена сомнительная задолженность с 04 счета в сумме 51 634,15 руб. в момент погашения задолженнности.</w:t>
            </w:r>
          </w:p>
        </w:tc>
      </w:tr>
      <w:tr w:rsidR="00073CA5" w:rsidRPr="00073CA5" w:rsidTr="00073CA5">
        <w:trPr>
          <w:gridAfter w:val="1"/>
          <w:wAfter w:w="15" w:type="dxa"/>
          <w:trHeight w:val="3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right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329 133,07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Поступление от министерства образования Оренбургской области флеш-карты, мышь компьютерная (150 428,32 руб). Поступление от администрации Северного округа шариковых ручек (127 140,00руб.); поступление от МАУДО "ЦДТ г Оренбурга" линолеума, плинтуса (8 626,75 руб.).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3CA5">
              <w:rPr>
                <w:color w:val="000000"/>
                <w:sz w:val="28"/>
                <w:szCs w:val="28"/>
              </w:rPr>
              <w:t>Поступление от ГБУ "РЦМСО" - маска медицинская одноразового использования (12 236,00 руб.). Поступление от управления по социальной политике администрации города Оренбурга новогодних подарков ( 30 702,00 руб).</w:t>
            </w:r>
          </w:p>
        </w:tc>
      </w:tr>
      <w:tr w:rsidR="00073CA5" w:rsidRPr="00073CA5" w:rsidTr="00073CA5">
        <w:trPr>
          <w:gridAfter w:val="1"/>
          <w:wAfter w:w="15" w:type="dxa"/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right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996 499,44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 xml:space="preserve">Поступление от фонда "АБРИС" клей - карандаш, 41 928 шт. </w:t>
            </w:r>
          </w:p>
        </w:tc>
      </w:tr>
      <w:tr w:rsidR="00073CA5" w:rsidRPr="00073CA5" w:rsidTr="00073CA5">
        <w:trPr>
          <w:gridAfter w:val="1"/>
          <w:wAfter w:w="15" w:type="dxa"/>
          <w:trHeight w:val="3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center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A5" w:rsidRPr="00073CA5" w:rsidRDefault="00073CA5" w:rsidP="00073CA5">
            <w:pPr>
              <w:jc w:val="right"/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58 647 379,54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A5" w:rsidRPr="00073CA5" w:rsidRDefault="00073CA5" w:rsidP="00073CA5">
            <w:pPr>
              <w:rPr>
                <w:color w:val="000000"/>
                <w:sz w:val="28"/>
                <w:szCs w:val="28"/>
              </w:rPr>
            </w:pPr>
            <w:r w:rsidRPr="00073CA5">
              <w:rPr>
                <w:color w:val="000000"/>
                <w:sz w:val="28"/>
                <w:szCs w:val="28"/>
              </w:rPr>
              <w:t>Поступление от Министерства образования Оренбургской области: учебной литературы -12023 шт., на 9 777 159,70руб; символики (настольные флагштоки, стойки для презентационного оборудования, флаги, гербы РФ) - 691 шт. на 1 733 880 руб.; ноутбуков - 688 шт. на 34 852 480,00 руб; телевизоров - 16 шт., на 2 508 000,00 руб; МФУ - 96 шт., на 3 273 063,84 руб; интерактивного комплекса с вычислительным блоком - 32 шт., на 6 011 936,00 руб; камеры видеонаблюдения - 48 шт., на 480 000,00руб. Поступление от МАУДО ДЭБЦ шкафа офисного на 10860 руб.</w:t>
            </w:r>
          </w:p>
        </w:tc>
      </w:tr>
    </w:tbl>
    <w:p w:rsidR="00073CA5" w:rsidRDefault="00073CA5" w:rsidP="00291C04">
      <w:pPr>
        <w:jc w:val="both"/>
        <w:rPr>
          <w:b/>
          <w:color w:val="000000"/>
          <w:sz w:val="28"/>
          <w:szCs w:val="28"/>
        </w:rPr>
      </w:pPr>
    </w:p>
    <w:p w:rsidR="006B0097" w:rsidRDefault="006B0097" w:rsidP="00291C04">
      <w:pPr>
        <w:jc w:val="both"/>
        <w:rPr>
          <w:b/>
          <w:color w:val="000000"/>
          <w:sz w:val="28"/>
          <w:szCs w:val="28"/>
        </w:rPr>
      </w:pPr>
    </w:p>
    <w:p w:rsidR="00291C04" w:rsidRPr="00165833" w:rsidRDefault="00291C04" w:rsidP="00291C04">
      <w:pPr>
        <w:jc w:val="both"/>
        <w:rPr>
          <w:color w:val="000000"/>
          <w:sz w:val="28"/>
          <w:szCs w:val="28"/>
        </w:rPr>
      </w:pPr>
      <w:r w:rsidRPr="00165833">
        <w:rPr>
          <w:b/>
          <w:color w:val="000000"/>
          <w:sz w:val="28"/>
          <w:szCs w:val="28"/>
        </w:rPr>
        <w:t>Ф.0503123 «Отчет о движении денежных средств»</w:t>
      </w:r>
      <w:r w:rsidRPr="00165833">
        <w:rPr>
          <w:color w:val="000000"/>
          <w:sz w:val="28"/>
          <w:szCs w:val="28"/>
        </w:rPr>
        <w:t xml:space="preserve"> </w:t>
      </w:r>
    </w:p>
    <w:p w:rsidR="00291C04" w:rsidRPr="00165833" w:rsidRDefault="00291C04" w:rsidP="00291C04">
      <w:pPr>
        <w:jc w:val="both"/>
        <w:rPr>
          <w:color w:val="000000"/>
          <w:sz w:val="28"/>
          <w:szCs w:val="28"/>
        </w:rPr>
      </w:pPr>
    </w:p>
    <w:p w:rsidR="00291C04" w:rsidRPr="00165833" w:rsidRDefault="00291C04" w:rsidP="00291C04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   В части 1 «Поступления» </w:t>
      </w:r>
      <w:r w:rsidRPr="002F5353">
        <w:rPr>
          <w:color w:val="000000"/>
          <w:sz w:val="28"/>
          <w:szCs w:val="28"/>
        </w:rPr>
        <w:t xml:space="preserve">отражены </w:t>
      </w:r>
      <w:r w:rsidR="00E54525" w:rsidRPr="002F5353">
        <w:rPr>
          <w:color w:val="000000"/>
          <w:sz w:val="28"/>
          <w:szCs w:val="28"/>
        </w:rPr>
        <w:t xml:space="preserve">кассовые </w:t>
      </w:r>
      <w:r w:rsidRPr="002F5353">
        <w:rPr>
          <w:color w:val="000000"/>
          <w:sz w:val="28"/>
          <w:szCs w:val="28"/>
        </w:rPr>
        <w:t>поступления на лицевой счет администратора дохода бюджета № 04533012460</w:t>
      </w:r>
      <w:r w:rsidRPr="00165833">
        <w:rPr>
          <w:color w:val="000000"/>
          <w:sz w:val="28"/>
          <w:szCs w:val="28"/>
        </w:rPr>
        <w:t xml:space="preserve">: </w:t>
      </w:r>
    </w:p>
    <w:p w:rsidR="00291C04" w:rsidRPr="00165833" w:rsidRDefault="00291C04" w:rsidP="00291C04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-</w:t>
      </w:r>
      <w:r w:rsidR="002F5353">
        <w:rPr>
          <w:color w:val="000000"/>
          <w:sz w:val="28"/>
          <w:szCs w:val="28"/>
        </w:rPr>
        <w:t xml:space="preserve"> </w:t>
      </w:r>
      <w:r w:rsidRPr="00165833">
        <w:rPr>
          <w:color w:val="000000"/>
          <w:sz w:val="28"/>
          <w:szCs w:val="28"/>
        </w:rPr>
        <w:t>поступления по доходам от сдачи собственности в аренду на сумму – 234 000,00 руб. (</w:t>
      </w:r>
      <w:r w:rsidRPr="00165833">
        <w:rPr>
          <w:sz w:val="28"/>
          <w:szCs w:val="28"/>
        </w:rPr>
        <w:t xml:space="preserve">99 000,00 руб. </w:t>
      </w:r>
      <w:r w:rsidRPr="00165833">
        <w:rPr>
          <w:color w:val="000000"/>
          <w:sz w:val="28"/>
          <w:szCs w:val="28"/>
        </w:rPr>
        <w:t>– ИП Травкин Андрей Анатольевич, 135 000,00 руб. - ООО «Информтехсервис»),</w:t>
      </w:r>
    </w:p>
    <w:p w:rsidR="00291C04" w:rsidRPr="00165833" w:rsidRDefault="00291C04" w:rsidP="00291C04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- </w:t>
      </w:r>
      <w:r w:rsidR="00D51F21" w:rsidRPr="00165833">
        <w:rPr>
          <w:color w:val="000000"/>
          <w:sz w:val="28"/>
          <w:szCs w:val="28"/>
        </w:rPr>
        <w:t>95 116,92</w:t>
      </w:r>
      <w:r w:rsidRPr="00165833">
        <w:rPr>
          <w:color w:val="000000"/>
          <w:sz w:val="28"/>
          <w:szCs w:val="28"/>
        </w:rPr>
        <w:t xml:space="preserve"> руб. – доходы от возмещения арендаторами коммунальных услуг (</w:t>
      </w:r>
      <w:r w:rsidR="00DF42DF" w:rsidRPr="00165833">
        <w:rPr>
          <w:sz w:val="28"/>
          <w:szCs w:val="28"/>
        </w:rPr>
        <w:t>36 418,92</w:t>
      </w:r>
      <w:r w:rsidRPr="00165833">
        <w:rPr>
          <w:sz w:val="28"/>
          <w:szCs w:val="28"/>
        </w:rPr>
        <w:t xml:space="preserve"> </w:t>
      </w:r>
      <w:r w:rsidRPr="00165833">
        <w:rPr>
          <w:color w:val="000000"/>
          <w:sz w:val="28"/>
          <w:szCs w:val="28"/>
        </w:rPr>
        <w:t xml:space="preserve">руб. - ИП Травкин Андрей Анатольевич, </w:t>
      </w:r>
      <w:r w:rsidR="00DF42DF" w:rsidRPr="00165833">
        <w:rPr>
          <w:color w:val="000000"/>
          <w:sz w:val="28"/>
          <w:szCs w:val="28"/>
        </w:rPr>
        <w:t>58 698,00</w:t>
      </w:r>
      <w:r w:rsidRPr="00165833">
        <w:rPr>
          <w:color w:val="000000"/>
          <w:sz w:val="28"/>
          <w:szCs w:val="28"/>
        </w:rPr>
        <w:t xml:space="preserve"> руб. – ООО «Информтехсервис»),</w:t>
      </w:r>
    </w:p>
    <w:p w:rsidR="002F5353" w:rsidRDefault="00291C04" w:rsidP="00291C04">
      <w:pPr>
        <w:jc w:val="both"/>
        <w:rPr>
          <w:color w:val="000000"/>
          <w:sz w:val="28"/>
          <w:szCs w:val="28"/>
          <w:highlight w:val="cyan"/>
        </w:rPr>
      </w:pPr>
      <w:r w:rsidRPr="00F54ADF">
        <w:rPr>
          <w:color w:val="000000"/>
          <w:sz w:val="28"/>
          <w:szCs w:val="28"/>
        </w:rPr>
        <w:t xml:space="preserve">- </w:t>
      </w:r>
      <w:r w:rsidR="00D51F21" w:rsidRPr="00F54ADF">
        <w:rPr>
          <w:color w:val="000000"/>
          <w:sz w:val="28"/>
          <w:szCs w:val="28"/>
        </w:rPr>
        <w:t>29 899,12</w:t>
      </w:r>
      <w:r w:rsidRPr="00F54ADF">
        <w:rPr>
          <w:color w:val="000000"/>
          <w:sz w:val="28"/>
          <w:szCs w:val="28"/>
        </w:rPr>
        <w:t xml:space="preserve"> руб. </w:t>
      </w:r>
      <w:r w:rsidR="002F5353" w:rsidRPr="00F54ADF">
        <w:rPr>
          <w:color w:val="000000"/>
          <w:sz w:val="28"/>
          <w:szCs w:val="28"/>
        </w:rPr>
        <w:t>-</w:t>
      </w:r>
      <w:r w:rsidR="002F5353">
        <w:rPr>
          <w:color w:val="000000"/>
          <w:sz w:val="28"/>
          <w:szCs w:val="28"/>
        </w:rPr>
        <w:t xml:space="preserve"> </w:t>
      </w:r>
      <w:r w:rsidRPr="00165833">
        <w:rPr>
          <w:color w:val="000000"/>
          <w:sz w:val="28"/>
          <w:szCs w:val="28"/>
        </w:rPr>
        <w:t xml:space="preserve">от возмещения </w:t>
      </w:r>
      <w:r w:rsidR="00D51F21" w:rsidRPr="00165833">
        <w:rPr>
          <w:color w:val="000000"/>
          <w:sz w:val="28"/>
          <w:szCs w:val="28"/>
        </w:rPr>
        <w:t xml:space="preserve">расходов на обеспечение предупредительных мер по сокращению производственного травматизма и профессиональных заболеваний </w:t>
      </w:r>
      <w:r w:rsidR="00D51F21" w:rsidRPr="00F54ADF">
        <w:rPr>
          <w:color w:val="000000"/>
          <w:sz w:val="28"/>
          <w:szCs w:val="28"/>
        </w:rPr>
        <w:t>работников;</w:t>
      </w:r>
      <w:r w:rsidR="009B4462" w:rsidRPr="00F54ADF">
        <w:rPr>
          <w:color w:val="000000"/>
          <w:sz w:val="28"/>
          <w:szCs w:val="28"/>
        </w:rPr>
        <w:t xml:space="preserve">  </w:t>
      </w:r>
    </w:p>
    <w:p w:rsidR="002B513E" w:rsidRPr="00165833" w:rsidRDefault="00291C04" w:rsidP="00F45DAE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- </w:t>
      </w:r>
      <w:r w:rsidR="00F45DAE" w:rsidRPr="00165833">
        <w:rPr>
          <w:color w:val="000000"/>
          <w:sz w:val="28"/>
          <w:szCs w:val="28"/>
        </w:rPr>
        <w:t xml:space="preserve">10 250,48 руб. - пени за нарушение сроков оказания </w:t>
      </w:r>
      <w:r w:rsidR="002B513E" w:rsidRPr="00165833">
        <w:rPr>
          <w:color w:val="000000"/>
          <w:sz w:val="28"/>
          <w:szCs w:val="28"/>
        </w:rPr>
        <w:t>услуг по претензии, пени за просрочку поставки товаров, пени по договорам аренды;</w:t>
      </w:r>
    </w:p>
    <w:p w:rsidR="005D708D" w:rsidRPr="00165833" w:rsidRDefault="00263E4F" w:rsidP="005D708D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- 46 400,00 руб. </w:t>
      </w:r>
      <w:r w:rsidR="005D708D" w:rsidRPr="00165833">
        <w:rPr>
          <w:color w:val="000000"/>
          <w:sz w:val="28"/>
          <w:szCs w:val="28"/>
        </w:rPr>
        <w:t>–</w:t>
      </w:r>
      <w:r w:rsidRPr="00165833">
        <w:rPr>
          <w:color w:val="000000"/>
          <w:sz w:val="28"/>
          <w:szCs w:val="28"/>
        </w:rPr>
        <w:t xml:space="preserve"> </w:t>
      </w:r>
      <w:r w:rsidR="005D708D" w:rsidRPr="00165833">
        <w:rPr>
          <w:color w:val="000000"/>
          <w:sz w:val="28"/>
          <w:szCs w:val="28"/>
        </w:rPr>
        <w:t>страховое возмещение - выплата в порядке ПВУ a/м Lada Granta X267KY56RUS XTA219010H0487333. По полису N CL268658111;</w:t>
      </w:r>
    </w:p>
    <w:p w:rsidR="00291C04" w:rsidRPr="00165833" w:rsidRDefault="00291C04" w:rsidP="00291C04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-</w:t>
      </w:r>
      <w:r w:rsidR="005D708D" w:rsidRPr="00165833">
        <w:rPr>
          <w:color w:val="000000"/>
          <w:sz w:val="28"/>
          <w:szCs w:val="28"/>
        </w:rPr>
        <w:t xml:space="preserve"> </w:t>
      </w:r>
      <w:r w:rsidRPr="00165833">
        <w:rPr>
          <w:color w:val="000000"/>
          <w:sz w:val="28"/>
          <w:szCs w:val="28"/>
        </w:rPr>
        <w:t>межбюджетные тра</w:t>
      </w:r>
      <w:r w:rsidR="005D708D" w:rsidRPr="00165833">
        <w:rPr>
          <w:color w:val="000000"/>
          <w:sz w:val="28"/>
          <w:szCs w:val="28"/>
        </w:rPr>
        <w:t>нсферты – 6 320 539 218,12 руб.</w:t>
      </w:r>
      <w:r w:rsidRPr="00165833">
        <w:rPr>
          <w:color w:val="000000"/>
          <w:sz w:val="28"/>
          <w:szCs w:val="28"/>
        </w:rPr>
        <w:t xml:space="preserve"> </w:t>
      </w:r>
    </w:p>
    <w:p w:rsidR="00291C04" w:rsidRPr="00165833" w:rsidRDefault="00291C04" w:rsidP="00291C04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lastRenderedPageBreak/>
        <w:t xml:space="preserve">           В части 2 «Выбытие» - отражены все выбытия в разрезе КОСГУ, и соответствуют форме 0503127 «Отчет об исполнении бюджета».   </w:t>
      </w:r>
    </w:p>
    <w:p w:rsidR="00291C04" w:rsidRPr="00165833" w:rsidRDefault="00291C04" w:rsidP="00291C04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В части 3. «Изменение остатков средств» отражены увеличение и уменьшение денежных средств, в том числе, операции с денежными средствами, неотраженными в поступлениях и выбытиях, т.е. – средства во временном распоряжении (залоги), возвраты дебиторской задолженности прошлых лет.  </w:t>
      </w:r>
    </w:p>
    <w:p w:rsidR="00C91CEC" w:rsidRPr="00165833" w:rsidRDefault="00291C04" w:rsidP="00291C04">
      <w:pPr>
        <w:jc w:val="both"/>
        <w:rPr>
          <w:b/>
          <w:bCs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    В части 4. «Аналитическая информация по выбытиям» - отражены показатели части 2. по кодам бюджетной классификации в разрезе: КОСГУ, раздела, подраздела, кода вида расходов.  </w:t>
      </w:r>
    </w:p>
    <w:p w:rsidR="00291C04" w:rsidRPr="00165833" w:rsidRDefault="00291C04" w:rsidP="00291C04">
      <w:pPr>
        <w:jc w:val="both"/>
        <w:rPr>
          <w:sz w:val="28"/>
          <w:szCs w:val="28"/>
        </w:rPr>
      </w:pPr>
    </w:p>
    <w:p w:rsidR="00614A9F" w:rsidRDefault="00291C04" w:rsidP="00291C04">
      <w:pPr>
        <w:rPr>
          <w:sz w:val="28"/>
          <w:szCs w:val="28"/>
        </w:rPr>
      </w:pPr>
      <w:r w:rsidRPr="00165833">
        <w:rPr>
          <w:b/>
          <w:sz w:val="28"/>
          <w:szCs w:val="28"/>
        </w:rPr>
        <w:t>Ф.0503125 «Справка по консолидируемым расчетам»</w:t>
      </w:r>
      <w:r w:rsidRPr="00165833">
        <w:rPr>
          <w:sz w:val="28"/>
          <w:szCs w:val="28"/>
        </w:rPr>
        <w:t xml:space="preserve"> </w:t>
      </w:r>
    </w:p>
    <w:p w:rsidR="00614A9F" w:rsidRDefault="00614A9F" w:rsidP="00291C04">
      <w:pPr>
        <w:rPr>
          <w:sz w:val="28"/>
          <w:szCs w:val="28"/>
        </w:rPr>
      </w:pPr>
      <w:r w:rsidRPr="00F17E13">
        <w:rPr>
          <w:sz w:val="28"/>
          <w:szCs w:val="28"/>
        </w:rPr>
        <w:t>Отражены поступлени</w:t>
      </w:r>
      <w:r w:rsidR="00F17E13">
        <w:rPr>
          <w:sz w:val="28"/>
          <w:szCs w:val="28"/>
        </w:rPr>
        <w:t>я и выбытия активов.</w:t>
      </w:r>
    </w:p>
    <w:p w:rsidR="00291C04" w:rsidRPr="00165833" w:rsidRDefault="00291C04" w:rsidP="00291C04">
      <w:pPr>
        <w:rPr>
          <w:color w:val="FF0000"/>
          <w:sz w:val="28"/>
          <w:szCs w:val="28"/>
        </w:rPr>
      </w:pPr>
      <w:r w:rsidRPr="00165833">
        <w:rPr>
          <w:color w:val="FF0000"/>
          <w:sz w:val="28"/>
          <w:szCs w:val="28"/>
        </w:rPr>
        <w:t xml:space="preserve">          </w:t>
      </w:r>
      <w:r w:rsidRPr="00165833">
        <w:rPr>
          <w:sz w:val="28"/>
          <w:szCs w:val="28"/>
        </w:rPr>
        <w:t xml:space="preserve">Денежные расчеты с областным бюджетом составили </w:t>
      </w:r>
      <w:r w:rsidR="00A0701A" w:rsidRPr="00165833">
        <w:rPr>
          <w:sz w:val="28"/>
          <w:szCs w:val="28"/>
        </w:rPr>
        <w:t>6 322 523 696,29</w:t>
      </w:r>
      <w:r w:rsidRPr="00165833">
        <w:rPr>
          <w:sz w:val="28"/>
          <w:szCs w:val="28"/>
        </w:rPr>
        <w:t xml:space="preserve"> руб. (поступило). Поступления отражены в разрезе кодов доходов по дебету счета 1.210.02.151 и кредиту счета 1.205.51.661.   </w:t>
      </w:r>
    </w:p>
    <w:p w:rsidR="00291C04" w:rsidRPr="00165833" w:rsidRDefault="00291C04" w:rsidP="00291C04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 </w:t>
      </w:r>
      <w:r w:rsidR="00281DFA" w:rsidRPr="00165833">
        <w:rPr>
          <w:sz w:val="28"/>
          <w:szCs w:val="28"/>
        </w:rPr>
        <w:t>Из них</w:t>
      </w:r>
      <w:r w:rsidRPr="00165833">
        <w:rPr>
          <w:sz w:val="28"/>
          <w:szCs w:val="28"/>
        </w:rPr>
        <w:t xml:space="preserve"> сумма возврата в вышестоящий бюджет составила </w:t>
      </w:r>
      <w:r w:rsidR="00A0701A" w:rsidRPr="00165833">
        <w:rPr>
          <w:sz w:val="28"/>
          <w:szCs w:val="28"/>
        </w:rPr>
        <w:t>1 984 478,17</w:t>
      </w:r>
      <w:r w:rsidRPr="00165833">
        <w:rPr>
          <w:sz w:val="28"/>
          <w:szCs w:val="28"/>
        </w:rPr>
        <w:t xml:space="preserve"> руб., из них: </w:t>
      </w:r>
    </w:p>
    <w:p w:rsidR="00291C04" w:rsidRPr="00165833" w:rsidRDefault="00291C04" w:rsidP="00291C04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- </w:t>
      </w:r>
      <w:r w:rsidR="00281DFA" w:rsidRPr="00165833">
        <w:rPr>
          <w:sz w:val="28"/>
          <w:szCs w:val="28"/>
        </w:rPr>
        <w:t>509 363,37</w:t>
      </w:r>
      <w:r w:rsidRPr="00165833">
        <w:rPr>
          <w:sz w:val="28"/>
          <w:szCs w:val="28"/>
        </w:rPr>
        <w:t xml:space="preserve"> руб. – возврат излишне перечисленной субсидии на выполнение переданных полномочий по финансовому обеспечению получения дошкольного образования в частных дошкольных образовательных организациях;</w:t>
      </w:r>
    </w:p>
    <w:p w:rsidR="00281DFA" w:rsidRPr="00165833" w:rsidRDefault="00281DFA" w:rsidP="00291C04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- 415 563,09 руб. – возврат излишне перечисленной субсидии на выполнение переданных полномочий по финансовому обеспечению получения образования в частных </w:t>
      </w:r>
      <w:r w:rsidR="00121A09" w:rsidRPr="00165833">
        <w:rPr>
          <w:sz w:val="28"/>
          <w:szCs w:val="28"/>
        </w:rPr>
        <w:t>обще</w:t>
      </w:r>
      <w:r w:rsidRPr="00165833">
        <w:rPr>
          <w:sz w:val="28"/>
          <w:szCs w:val="28"/>
        </w:rPr>
        <w:t>образовательных организациях;</w:t>
      </w:r>
    </w:p>
    <w:p w:rsidR="00121A09" w:rsidRPr="00165833" w:rsidRDefault="00291C04" w:rsidP="00291C04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- </w:t>
      </w:r>
      <w:r w:rsidR="00281DFA" w:rsidRPr="00165833">
        <w:rPr>
          <w:sz w:val="28"/>
          <w:szCs w:val="28"/>
        </w:rPr>
        <w:t>1 059 551,70</w:t>
      </w:r>
      <w:r w:rsidRPr="00165833">
        <w:rPr>
          <w:sz w:val="28"/>
          <w:szCs w:val="28"/>
        </w:rPr>
        <w:t xml:space="preserve"> руб. – возврат излишне перечисленной субвенции на выплату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образования; </w:t>
      </w:r>
    </w:p>
    <w:p w:rsidR="00291C04" w:rsidRPr="00165833" w:rsidRDefault="00121A09" w:rsidP="00291C04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</w:t>
      </w:r>
      <w:r w:rsidR="00281DFA" w:rsidRPr="00165833">
        <w:rPr>
          <w:sz w:val="28"/>
          <w:szCs w:val="28"/>
        </w:rPr>
        <w:t>-</w:t>
      </w:r>
      <w:r w:rsidR="00291C04" w:rsidRPr="00165833">
        <w:rPr>
          <w:sz w:val="28"/>
          <w:szCs w:val="28"/>
        </w:rPr>
        <w:t xml:space="preserve"> </w:t>
      </w:r>
      <w:r w:rsidRPr="00165833">
        <w:rPr>
          <w:sz w:val="28"/>
          <w:szCs w:val="28"/>
        </w:rPr>
        <w:t>0,01 руб. – возврат излишне перечисленной субсидии на модернизацию объектов муниципальной собственности для размещения дошкольных образовательных организаций.</w:t>
      </w:r>
    </w:p>
    <w:p w:rsidR="00291C04" w:rsidRPr="00165833" w:rsidRDefault="00291C04" w:rsidP="00291C0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  Отражено по дебету счета 1.401 41 151 и кредиту 1. 401 10 151 признанные доходы в сумме </w:t>
      </w:r>
      <w:r w:rsidR="00121A09" w:rsidRPr="00165833">
        <w:rPr>
          <w:color w:val="000000"/>
          <w:sz w:val="28"/>
          <w:szCs w:val="28"/>
        </w:rPr>
        <w:t>6 288 457 958,54</w:t>
      </w:r>
      <w:r w:rsidRPr="00165833">
        <w:rPr>
          <w:color w:val="000000"/>
          <w:sz w:val="28"/>
          <w:szCs w:val="28"/>
        </w:rPr>
        <w:t xml:space="preserve"> руб.</w:t>
      </w:r>
    </w:p>
    <w:p w:rsidR="00291C04" w:rsidRPr="00165833" w:rsidRDefault="00291C04" w:rsidP="000C6EB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 </w:t>
      </w:r>
    </w:p>
    <w:p w:rsidR="00291C04" w:rsidRPr="00165833" w:rsidRDefault="00291C04" w:rsidP="00291C04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   По кредиту счета 1. 401 49 151 отражены доходы будущих периодов от поступлений капитального характера от других бюджетов бюджетной системы Российской Федерации – межбюджетные трансферты 202</w:t>
      </w:r>
      <w:r w:rsidR="00F8670D" w:rsidRPr="00165833">
        <w:rPr>
          <w:color w:val="000000"/>
          <w:sz w:val="28"/>
          <w:szCs w:val="28"/>
        </w:rPr>
        <w:t>4</w:t>
      </w:r>
      <w:r w:rsidRPr="00165833">
        <w:rPr>
          <w:color w:val="000000"/>
          <w:sz w:val="28"/>
          <w:szCs w:val="28"/>
        </w:rPr>
        <w:t xml:space="preserve"> года – </w:t>
      </w:r>
      <w:r w:rsidR="00F8670D" w:rsidRPr="00165833">
        <w:rPr>
          <w:color w:val="000000"/>
          <w:sz w:val="28"/>
          <w:szCs w:val="28"/>
        </w:rPr>
        <w:t>6 927 989 700,00</w:t>
      </w:r>
      <w:r w:rsidRPr="00165833">
        <w:rPr>
          <w:color w:val="000000"/>
          <w:sz w:val="28"/>
          <w:szCs w:val="28"/>
        </w:rPr>
        <w:t xml:space="preserve"> руб.</w:t>
      </w:r>
    </w:p>
    <w:p w:rsidR="003B1885" w:rsidRPr="00165833" w:rsidRDefault="00F159F6" w:rsidP="003B1885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 Всего сумма возврата в вышестоящий бюджет составила </w:t>
      </w:r>
      <w:r w:rsidR="002B528F" w:rsidRPr="00165833">
        <w:rPr>
          <w:sz w:val="28"/>
          <w:szCs w:val="28"/>
        </w:rPr>
        <w:t>5 878 162,48</w:t>
      </w:r>
      <w:r w:rsidR="00923580" w:rsidRPr="00165833">
        <w:rPr>
          <w:sz w:val="28"/>
          <w:szCs w:val="28"/>
        </w:rPr>
        <w:t xml:space="preserve"> руб.</w:t>
      </w:r>
      <w:r w:rsidRPr="00165833">
        <w:rPr>
          <w:sz w:val="28"/>
          <w:szCs w:val="28"/>
        </w:rPr>
        <w:t xml:space="preserve">, из них: </w:t>
      </w:r>
      <w:r w:rsidR="003B1885" w:rsidRPr="00165833">
        <w:rPr>
          <w:sz w:val="28"/>
          <w:szCs w:val="28"/>
        </w:rPr>
        <w:t xml:space="preserve">         </w:t>
      </w:r>
    </w:p>
    <w:p w:rsidR="00F159F6" w:rsidRPr="00165833" w:rsidRDefault="00F159F6" w:rsidP="00F159F6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- </w:t>
      </w:r>
      <w:r w:rsidR="00EC5F35" w:rsidRPr="00165833">
        <w:rPr>
          <w:sz w:val="28"/>
          <w:szCs w:val="28"/>
        </w:rPr>
        <w:t>831,34</w:t>
      </w:r>
      <w:r w:rsidRPr="00165833">
        <w:rPr>
          <w:sz w:val="28"/>
          <w:szCs w:val="28"/>
        </w:rPr>
        <w:t xml:space="preserve"> руб. – возврат излишне перечисленной субвенции на выплату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образования;  </w:t>
      </w:r>
    </w:p>
    <w:p w:rsidR="00904C79" w:rsidRPr="00165833" w:rsidRDefault="00904C79" w:rsidP="00904C7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lastRenderedPageBreak/>
        <w:t xml:space="preserve">- </w:t>
      </w:r>
      <w:r w:rsidR="002B528F" w:rsidRPr="00165833">
        <w:rPr>
          <w:color w:val="000000"/>
          <w:sz w:val="28"/>
          <w:szCs w:val="28"/>
        </w:rPr>
        <w:t>91 </w:t>
      </w:r>
      <w:r w:rsidR="00262EF8" w:rsidRPr="00165833">
        <w:rPr>
          <w:color w:val="000000"/>
          <w:sz w:val="28"/>
          <w:szCs w:val="28"/>
        </w:rPr>
        <w:t>958</w:t>
      </w:r>
      <w:r w:rsidR="002B528F" w:rsidRPr="00165833">
        <w:rPr>
          <w:color w:val="000000"/>
          <w:sz w:val="28"/>
          <w:szCs w:val="28"/>
        </w:rPr>
        <w:t>,15</w:t>
      </w:r>
      <w:r w:rsidRPr="00165833">
        <w:rPr>
          <w:color w:val="000000"/>
          <w:sz w:val="28"/>
          <w:szCs w:val="28"/>
        </w:rPr>
        <w:t xml:space="preserve"> руб. – излишне полученные опекунские пособия прошлых лет;</w:t>
      </w:r>
    </w:p>
    <w:p w:rsidR="009A632D" w:rsidRPr="00165833" w:rsidRDefault="009A632D" w:rsidP="009A632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- 45 557,45 руб. - возврат субсидии прошлых лет субсидии на благоустройства зданий государственных и муниципальных общеобразовательных организаций в целях соблюдения требований к воздушно-тепловому режиму,</w:t>
      </w:r>
    </w:p>
    <w:p w:rsidR="009A632D" w:rsidRPr="00165833" w:rsidRDefault="00923580" w:rsidP="009A632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- 1 180 411,12 руб. - возврат субсидии на модернизацию объектов муниципальной собственности (МДОАУ 89) в связи с не достижением результата использования субсидии в 2022 г</w:t>
      </w:r>
      <w:r w:rsidR="00ED2053" w:rsidRPr="00165833">
        <w:rPr>
          <w:color w:val="000000"/>
          <w:sz w:val="28"/>
          <w:szCs w:val="28"/>
        </w:rPr>
        <w:t xml:space="preserve">), </w:t>
      </w:r>
    </w:p>
    <w:p w:rsidR="00ED2053" w:rsidRPr="00165833" w:rsidRDefault="00ED2053" w:rsidP="00ED205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- </w:t>
      </w:r>
      <w:r w:rsidR="009D7479" w:rsidRPr="00165833">
        <w:rPr>
          <w:color w:val="000000"/>
          <w:sz w:val="28"/>
          <w:szCs w:val="28"/>
        </w:rPr>
        <w:t>4 374 784,42</w:t>
      </w:r>
      <w:r w:rsidRPr="00165833">
        <w:rPr>
          <w:color w:val="000000"/>
          <w:sz w:val="28"/>
          <w:szCs w:val="28"/>
        </w:rPr>
        <w:t xml:space="preserve"> руб. - </w:t>
      </w:r>
      <w:r w:rsidR="00197CA9" w:rsidRPr="00165833">
        <w:rPr>
          <w:sz w:val="28"/>
          <w:szCs w:val="28"/>
        </w:rPr>
        <w:t>возврат прошлых лет субвенции на осуществление переданных полномочий по финансовому обеспечению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основным общеобразовательным программам</w:t>
      </w:r>
      <w:r w:rsidRPr="00165833">
        <w:rPr>
          <w:color w:val="000000"/>
          <w:sz w:val="28"/>
          <w:szCs w:val="28"/>
        </w:rPr>
        <w:t xml:space="preserve"> (ИП Кажаева Н.В -</w:t>
      </w:r>
      <w:r w:rsidR="00C22AE3" w:rsidRPr="00165833">
        <w:rPr>
          <w:color w:val="000000"/>
          <w:sz w:val="28"/>
          <w:szCs w:val="28"/>
        </w:rPr>
        <w:t xml:space="preserve"> 4 366 300,00 руб., </w:t>
      </w:r>
      <w:r w:rsidR="00197CA9" w:rsidRPr="00165833">
        <w:rPr>
          <w:color w:val="000000"/>
          <w:sz w:val="28"/>
          <w:szCs w:val="28"/>
        </w:rPr>
        <w:t xml:space="preserve">ЧОДУ </w:t>
      </w:r>
      <w:r w:rsidR="00A454A3" w:rsidRPr="00165833">
        <w:rPr>
          <w:color w:val="000000"/>
          <w:sz w:val="28"/>
          <w:szCs w:val="28"/>
        </w:rPr>
        <w:t>"Мери Поппинс" - 8 484,42 руб.).</w:t>
      </w:r>
    </w:p>
    <w:p w:rsidR="00A454A3" w:rsidRPr="00165833" w:rsidRDefault="00A454A3" w:rsidP="00ED205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- 184 620,00 руб.</w:t>
      </w:r>
      <w:r w:rsidR="001F16F9" w:rsidRPr="00165833">
        <w:rPr>
          <w:color w:val="000000"/>
          <w:sz w:val="28"/>
          <w:szCs w:val="28"/>
        </w:rPr>
        <w:t>-</w:t>
      </w:r>
      <w:r w:rsidRPr="00165833">
        <w:rPr>
          <w:color w:val="000000"/>
          <w:sz w:val="28"/>
          <w:szCs w:val="28"/>
        </w:rPr>
        <w:t xml:space="preserve"> возврат прошлых лет </w:t>
      </w:r>
      <w:r w:rsidR="001F16F9" w:rsidRPr="00165833">
        <w:rPr>
          <w:color w:val="000000"/>
          <w:sz w:val="28"/>
          <w:szCs w:val="28"/>
        </w:rPr>
        <w:t xml:space="preserve">субсидии </w:t>
      </w:r>
      <w:r w:rsidR="00262EF8" w:rsidRPr="00165833">
        <w:rPr>
          <w:color w:val="000000"/>
          <w:sz w:val="28"/>
          <w:szCs w:val="28"/>
        </w:rPr>
        <w:t>на финансовое обеспечение мероприятий по организации питания учащихся.</w:t>
      </w:r>
    </w:p>
    <w:p w:rsidR="008C5532" w:rsidRPr="00165833" w:rsidRDefault="00F9586E" w:rsidP="001A23BE">
      <w:pPr>
        <w:jc w:val="both"/>
        <w:rPr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 </w:t>
      </w:r>
      <w:r w:rsidR="00614806" w:rsidRPr="00165833">
        <w:rPr>
          <w:color w:val="000000"/>
          <w:sz w:val="28"/>
          <w:szCs w:val="28"/>
        </w:rPr>
        <w:t xml:space="preserve"> Расшифровка поступлений и выбытий денежных средств отражена в ОСВ по счету 210.02.</w:t>
      </w:r>
      <w:r w:rsidR="009432D9" w:rsidRPr="00165833">
        <w:rPr>
          <w:sz w:val="28"/>
          <w:szCs w:val="28"/>
        </w:rPr>
        <w:t xml:space="preserve"> </w:t>
      </w:r>
    </w:p>
    <w:p w:rsidR="00EF6AA7" w:rsidRPr="00165833" w:rsidRDefault="003C2138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</w:t>
      </w:r>
      <w:r w:rsidR="001F2A2B" w:rsidRPr="00165833">
        <w:rPr>
          <w:sz w:val="28"/>
          <w:szCs w:val="28"/>
        </w:rPr>
        <w:t>Неденежные расчеты</w:t>
      </w:r>
      <w:r w:rsidRPr="00165833">
        <w:rPr>
          <w:sz w:val="28"/>
          <w:szCs w:val="28"/>
        </w:rPr>
        <w:t>, отраженные по кредиту 1.401 10 19</w:t>
      </w:r>
      <w:r w:rsidR="001F2A2B" w:rsidRPr="00165833">
        <w:rPr>
          <w:sz w:val="28"/>
          <w:szCs w:val="28"/>
        </w:rPr>
        <w:t>1</w:t>
      </w:r>
      <w:r w:rsidRPr="00165833">
        <w:rPr>
          <w:sz w:val="28"/>
          <w:szCs w:val="28"/>
        </w:rPr>
        <w:t xml:space="preserve"> и дебиту счета 1.10</w:t>
      </w:r>
      <w:r w:rsidR="001F2A2B" w:rsidRPr="00165833">
        <w:rPr>
          <w:sz w:val="28"/>
          <w:szCs w:val="28"/>
        </w:rPr>
        <w:t>5</w:t>
      </w:r>
      <w:r w:rsidRPr="00165833">
        <w:rPr>
          <w:sz w:val="28"/>
          <w:szCs w:val="28"/>
        </w:rPr>
        <w:t xml:space="preserve"> 3</w:t>
      </w:r>
      <w:r w:rsidR="001F2A2B" w:rsidRPr="00165833">
        <w:rPr>
          <w:sz w:val="28"/>
          <w:szCs w:val="28"/>
        </w:rPr>
        <w:t>6</w:t>
      </w:r>
      <w:r w:rsidR="00EF6AA7" w:rsidRPr="00165833">
        <w:rPr>
          <w:sz w:val="28"/>
          <w:szCs w:val="28"/>
        </w:rPr>
        <w:t> </w:t>
      </w:r>
      <w:r w:rsidRPr="00165833">
        <w:rPr>
          <w:sz w:val="28"/>
          <w:szCs w:val="28"/>
        </w:rPr>
        <w:t>3</w:t>
      </w:r>
      <w:r w:rsidR="001F2A2B" w:rsidRPr="00165833">
        <w:rPr>
          <w:sz w:val="28"/>
          <w:szCs w:val="28"/>
        </w:rPr>
        <w:t>46</w:t>
      </w:r>
      <w:r w:rsidR="00EF6AA7" w:rsidRPr="00165833">
        <w:rPr>
          <w:sz w:val="28"/>
          <w:szCs w:val="28"/>
        </w:rPr>
        <w:t xml:space="preserve"> – </w:t>
      </w:r>
      <w:r w:rsidR="002C2DAD" w:rsidRPr="00165833">
        <w:rPr>
          <w:sz w:val="28"/>
          <w:szCs w:val="28"/>
        </w:rPr>
        <w:t>277 56</w:t>
      </w:r>
      <w:r w:rsidR="00430C1E" w:rsidRPr="00165833">
        <w:rPr>
          <w:sz w:val="28"/>
          <w:szCs w:val="28"/>
        </w:rPr>
        <w:t>8</w:t>
      </w:r>
      <w:r w:rsidR="002C2DAD" w:rsidRPr="00165833">
        <w:rPr>
          <w:sz w:val="28"/>
          <w:szCs w:val="28"/>
        </w:rPr>
        <w:t>,</w:t>
      </w:r>
      <w:r w:rsidR="00430C1E" w:rsidRPr="00165833">
        <w:rPr>
          <w:sz w:val="28"/>
          <w:szCs w:val="28"/>
        </w:rPr>
        <w:t>3</w:t>
      </w:r>
      <w:r w:rsidR="002C2DAD" w:rsidRPr="00165833">
        <w:rPr>
          <w:sz w:val="28"/>
          <w:szCs w:val="28"/>
        </w:rPr>
        <w:t>2</w:t>
      </w:r>
      <w:r w:rsidR="00EF6AA7" w:rsidRPr="00165833">
        <w:rPr>
          <w:sz w:val="28"/>
          <w:szCs w:val="28"/>
        </w:rPr>
        <w:t xml:space="preserve"> руб.:</w:t>
      </w:r>
    </w:p>
    <w:p w:rsidR="00EF6AA7" w:rsidRPr="00165833" w:rsidRDefault="003C2138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</w:t>
      </w:r>
      <w:r w:rsidR="001F2A2B" w:rsidRPr="00165833">
        <w:rPr>
          <w:sz w:val="28"/>
          <w:szCs w:val="28"/>
        </w:rPr>
        <w:t>127 140,00</w:t>
      </w:r>
      <w:r w:rsidRPr="00165833">
        <w:rPr>
          <w:sz w:val="28"/>
          <w:szCs w:val="28"/>
        </w:rPr>
        <w:t xml:space="preserve"> руб.- поступили с </w:t>
      </w:r>
      <w:r w:rsidR="001F2A2B" w:rsidRPr="00165833">
        <w:rPr>
          <w:sz w:val="28"/>
          <w:szCs w:val="28"/>
        </w:rPr>
        <w:t>Администрации Северного округа города Оренбурга</w:t>
      </w:r>
      <w:r w:rsidR="00812111" w:rsidRPr="00165833">
        <w:rPr>
          <w:sz w:val="28"/>
          <w:szCs w:val="28"/>
        </w:rPr>
        <w:t xml:space="preserve"> шариковые</w:t>
      </w:r>
      <w:r w:rsidR="001F2A2B" w:rsidRPr="00165833">
        <w:rPr>
          <w:sz w:val="28"/>
          <w:szCs w:val="28"/>
        </w:rPr>
        <w:t xml:space="preserve"> ручки в количестве 26 000 штук.</w:t>
      </w:r>
      <w:r w:rsidR="00EF6AA7" w:rsidRPr="00165833">
        <w:rPr>
          <w:sz w:val="28"/>
          <w:szCs w:val="28"/>
        </w:rPr>
        <w:t xml:space="preserve">, </w:t>
      </w:r>
    </w:p>
    <w:p w:rsidR="00F159F6" w:rsidRPr="00165833" w:rsidRDefault="002C2DAD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150 427,72</w:t>
      </w:r>
      <w:r w:rsidR="00EF6AA7" w:rsidRPr="00165833">
        <w:rPr>
          <w:sz w:val="28"/>
          <w:szCs w:val="28"/>
        </w:rPr>
        <w:t xml:space="preserve"> руб. - с Министерства образования Оренбургской области: </w:t>
      </w:r>
    </w:p>
    <w:p w:rsidR="00EF6AA7" w:rsidRPr="00165833" w:rsidRDefault="00EF6AA7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флеш карта – 24 720,00 руб., 48 шт.,</w:t>
      </w:r>
    </w:p>
    <w:p w:rsidR="00EF6AA7" w:rsidRPr="00165833" w:rsidRDefault="00EF6AA7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-мышь компьютерная – </w:t>
      </w:r>
      <w:r w:rsidR="002C2DAD" w:rsidRPr="00165833">
        <w:rPr>
          <w:sz w:val="28"/>
          <w:szCs w:val="28"/>
        </w:rPr>
        <w:t>125 70</w:t>
      </w:r>
      <w:r w:rsidR="00430C1E" w:rsidRPr="00165833">
        <w:rPr>
          <w:sz w:val="28"/>
          <w:szCs w:val="28"/>
        </w:rPr>
        <w:t>8,3</w:t>
      </w:r>
      <w:r w:rsidR="002C2DAD" w:rsidRPr="00165833">
        <w:rPr>
          <w:sz w:val="28"/>
          <w:szCs w:val="28"/>
        </w:rPr>
        <w:t>2</w:t>
      </w:r>
      <w:r w:rsidRPr="00165833">
        <w:rPr>
          <w:sz w:val="28"/>
          <w:szCs w:val="28"/>
        </w:rPr>
        <w:t xml:space="preserve"> руб., </w:t>
      </w:r>
      <w:r w:rsidR="002C2DAD" w:rsidRPr="00165833">
        <w:rPr>
          <w:sz w:val="28"/>
          <w:szCs w:val="28"/>
        </w:rPr>
        <w:t>688</w:t>
      </w:r>
      <w:r w:rsidRPr="00165833">
        <w:rPr>
          <w:sz w:val="28"/>
          <w:szCs w:val="28"/>
        </w:rPr>
        <w:t xml:space="preserve"> шт.</w:t>
      </w:r>
    </w:p>
    <w:p w:rsidR="00D300B4" w:rsidRPr="00165833" w:rsidRDefault="007F6534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</w:t>
      </w:r>
      <w:r w:rsidR="00D300B4" w:rsidRPr="00165833">
        <w:rPr>
          <w:sz w:val="28"/>
          <w:szCs w:val="28"/>
        </w:rPr>
        <w:t xml:space="preserve">По кредиту 1.401.10 195 – </w:t>
      </w:r>
      <w:r w:rsidR="00EA38B6" w:rsidRPr="00165833">
        <w:rPr>
          <w:sz w:val="28"/>
          <w:szCs w:val="28"/>
        </w:rPr>
        <w:t>58 636 519,54</w:t>
      </w:r>
      <w:r w:rsidR="00D300B4" w:rsidRPr="00165833">
        <w:rPr>
          <w:sz w:val="28"/>
          <w:szCs w:val="28"/>
        </w:rPr>
        <w:t xml:space="preserve"> руб. поступил</w:t>
      </w:r>
      <w:r w:rsidR="00EF6AA7" w:rsidRPr="00165833">
        <w:rPr>
          <w:sz w:val="28"/>
          <w:szCs w:val="28"/>
        </w:rPr>
        <w:t>и</w:t>
      </w:r>
      <w:r w:rsidR="00D300B4" w:rsidRPr="00165833">
        <w:rPr>
          <w:sz w:val="28"/>
          <w:szCs w:val="28"/>
        </w:rPr>
        <w:t xml:space="preserve"> с Министерства образования основные средства:</w:t>
      </w:r>
    </w:p>
    <w:p w:rsidR="00D300B4" w:rsidRPr="00165833" w:rsidRDefault="00D300B4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стойка для презентационного оборудования – 220 320,00 руб.,16 шт.,</w:t>
      </w:r>
    </w:p>
    <w:p w:rsidR="00D300B4" w:rsidRPr="00165833" w:rsidRDefault="00D300B4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 ноутбук Aquarius -  </w:t>
      </w:r>
      <w:r w:rsidR="008010BD" w:rsidRPr="00165833">
        <w:rPr>
          <w:sz w:val="28"/>
          <w:szCs w:val="28"/>
        </w:rPr>
        <w:t>34 852 480,00</w:t>
      </w:r>
      <w:r w:rsidRPr="00165833">
        <w:rPr>
          <w:sz w:val="28"/>
          <w:szCs w:val="28"/>
        </w:rPr>
        <w:t xml:space="preserve"> руб., </w:t>
      </w:r>
      <w:r w:rsidR="008010BD" w:rsidRPr="00165833">
        <w:rPr>
          <w:sz w:val="28"/>
          <w:szCs w:val="28"/>
        </w:rPr>
        <w:t>688</w:t>
      </w:r>
      <w:r w:rsidRPr="00165833">
        <w:rPr>
          <w:sz w:val="28"/>
          <w:szCs w:val="28"/>
        </w:rPr>
        <w:t xml:space="preserve"> шт., </w:t>
      </w:r>
    </w:p>
    <w:p w:rsidR="00D300B4" w:rsidRPr="00165833" w:rsidRDefault="00D300B4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настольный флагшток с о</w:t>
      </w:r>
      <w:r w:rsidR="008010BD" w:rsidRPr="00165833">
        <w:rPr>
          <w:sz w:val="28"/>
          <w:szCs w:val="28"/>
        </w:rPr>
        <w:t>дним флагом – 75 574,20 руб., 45</w:t>
      </w:r>
      <w:r w:rsidRPr="00165833">
        <w:rPr>
          <w:sz w:val="28"/>
          <w:szCs w:val="28"/>
        </w:rPr>
        <w:t>0 шт.,</w:t>
      </w:r>
    </w:p>
    <w:p w:rsidR="00D300B4" w:rsidRPr="00165833" w:rsidRDefault="00D300B4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 флаг России (для флагштоков) – </w:t>
      </w:r>
      <w:r w:rsidR="008010BD" w:rsidRPr="00165833">
        <w:rPr>
          <w:sz w:val="28"/>
          <w:szCs w:val="28"/>
        </w:rPr>
        <w:t>82 860,00</w:t>
      </w:r>
      <w:r w:rsidRPr="00165833">
        <w:rPr>
          <w:sz w:val="28"/>
          <w:szCs w:val="28"/>
        </w:rPr>
        <w:t xml:space="preserve"> руб., 4</w:t>
      </w:r>
      <w:r w:rsidR="008010BD" w:rsidRPr="00165833">
        <w:rPr>
          <w:sz w:val="28"/>
          <w:szCs w:val="28"/>
        </w:rPr>
        <w:t>5</w:t>
      </w:r>
      <w:r w:rsidRPr="00165833">
        <w:rPr>
          <w:sz w:val="28"/>
          <w:szCs w:val="28"/>
        </w:rPr>
        <w:t xml:space="preserve"> шт.,</w:t>
      </w:r>
    </w:p>
    <w:p w:rsidR="00D300B4" w:rsidRPr="00165833" w:rsidRDefault="00D300B4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телевизор – 2 508 000,00 руб., 16 шт.,</w:t>
      </w:r>
    </w:p>
    <w:p w:rsidR="00766CA8" w:rsidRPr="00165833" w:rsidRDefault="00766CA8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 МФУ – </w:t>
      </w:r>
      <w:r w:rsidR="008010BD" w:rsidRPr="00165833">
        <w:rPr>
          <w:sz w:val="28"/>
          <w:szCs w:val="28"/>
        </w:rPr>
        <w:t>3 273 063,84 руб., 96</w:t>
      </w:r>
      <w:r w:rsidRPr="00165833">
        <w:rPr>
          <w:sz w:val="28"/>
          <w:szCs w:val="28"/>
        </w:rPr>
        <w:t xml:space="preserve"> шт.,</w:t>
      </w:r>
    </w:p>
    <w:p w:rsidR="00766CA8" w:rsidRPr="00165833" w:rsidRDefault="00766CA8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герб РФ (большой) 4</w:t>
      </w:r>
      <w:r w:rsidR="008010BD" w:rsidRPr="00165833">
        <w:rPr>
          <w:sz w:val="28"/>
          <w:szCs w:val="28"/>
        </w:rPr>
        <w:t>5</w:t>
      </w:r>
      <w:r w:rsidRPr="00165833">
        <w:rPr>
          <w:sz w:val="28"/>
          <w:szCs w:val="28"/>
        </w:rPr>
        <w:t xml:space="preserve"> шт., герб РФ (малый) 4</w:t>
      </w:r>
      <w:r w:rsidR="008010BD" w:rsidRPr="00165833">
        <w:rPr>
          <w:sz w:val="28"/>
          <w:szCs w:val="28"/>
        </w:rPr>
        <w:t>5</w:t>
      </w:r>
      <w:r w:rsidRPr="00165833">
        <w:rPr>
          <w:sz w:val="28"/>
          <w:szCs w:val="28"/>
        </w:rPr>
        <w:t xml:space="preserve"> шт. – </w:t>
      </w:r>
      <w:r w:rsidR="008010BD" w:rsidRPr="00165833">
        <w:rPr>
          <w:sz w:val="28"/>
          <w:szCs w:val="28"/>
        </w:rPr>
        <w:t>161 875,80</w:t>
      </w:r>
      <w:r w:rsidRPr="00165833">
        <w:rPr>
          <w:sz w:val="28"/>
          <w:szCs w:val="28"/>
        </w:rPr>
        <w:t xml:space="preserve"> руб., </w:t>
      </w:r>
    </w:p>
    <w:p w:rsidR="00766CA8" w:rsidRPr="00165833" w:rsidRDefault="00766CA8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 протокольный флаг – </w:t>
      </w:r>
      <w:r w:rsidR="008010BD" w:rsidRPr="00165833">
        <w:rPr>
          <w:sz w:val="28"/>
          <w:szCs w:val="28"/>
        </w:rPr>
        <w:t>256 800,00</w:t>
      </w:r>
      <w:r w:rsidRPr="00165833">
        <w:rPr>
          <w:sz w:val="28"/>
          <w:szCs w:val="28"/>
        </w:rPr>
        <w:t xml:space="preserve"> руб., 4</w:t>
      </w:r>
      <w:r w:rsidR="008010BD" w:rsidRPr="00165833">
        <w:rPr>
          <w:sz w:val="28"/>
          <w:szCs w:val="28"/>
        </w:rPr>
        <w:t>5</w:t>
      </w:r>
      <w:r w:rsidRPr="00165833">
        <w:rPr>
          <w:sz w:val="28"/>
          <w:szCs w:val="28"/>
        </w:rPr>
        <w:t xml:space="preserve"> шт.,</w:t>
      </w:r>
    </w:p>
    <w:p w:rsidR="00D300B4" w:rsidRPr="00165833" w:rsidRDefault="00766CA8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 флагшток уличный – </w:t>
      </w:r>
      <w:r w:rsidR="00EA38B6" w:rsidRPr="00165833">
        <w:rPr>
          <w:sz w:val="28"/>
          <w:szCs w:val="28"/>
        </w:rPr>
        <w:t>93</w:t>
      </w:r>
      <w:r w:rsidR="00C1482E" w:rsidRPr="00165833">
        <w:rPr>
          <w:sz w:val="28"/>
          <w:szCs w:val="28"/>
        </w:rPr>
        <w:t>6</w:t>
      </w:r>
      <w:r w:rsidR="00EA38B6" w:rsidRPr="00165833">
        <w:rPr>
          <w:sz w:val="28"/>
          <w:szCs w:val="28"/>
        </w:rPr>
        <w:t xml:space="preserve"> 450,00</w:t>
      </w:r>
      <w:r w:rsidRPr="00165833">
        <w:rPr>
          <w:sz w:val="28"/>
          <w:szCs w:val="28"/>
        </w:rPr>
        <w:t xml:space="preserve"> руб., 4</w:t>
      </w:r>
      <w:r w:rsidR="00EA38B6" w:rsidRPr="00165833">
        <w:rPr>
          <w:sz w:val="28"/>
          <w:szCs w:val="28"/>
        </w:rPr>
        <w:t>5</w:t>
      </w:r>
      <w:r w:rsidRPr="00165833">
        <w:rPr>
          <w:sz w:val="28"/>
          <w:szCs w:val="28"/>
        </w:rPr>
        <w:t xml:space="preserve"> шт.</w:t>
      </w:r>
      <w:r w:rsidR="008010BD" w:rsidRPr="00165833">
        <w:rPr>
          <w:sz w:val="28"/>
          <w:szCs w:val="28"/>
        </w:rPr>
        <w:t xml:space="preserve">, </w:t>
      </w:r>
    </w:p>
    <w:p w:rsidR="008010BD" w:rsidRPr="00165833" w:rsidRDefault="008010BD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камера видеонаблюдения – 480 000,00 руб.</w:t>
      </w:r>
      <w:r w:rsidR="00592F06" w:rsidRPr="00165833">
        <w:rPr>
          <w:sz w:val="28"/>
          <w:szCs w:val="28"/>
        </w:rPr>
        <w:t>, 48 шт.,</w:t>
      </w:r>
    </w:p>
    <w:p w:rsidR="00592F06" w:rsidRPr="00165833" w:rsidRDefault="00592F06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-интерактивный комплекс с вычислительным блоком и мобильным креплением – 6 011 936,00 руб., 32 шт.</w:t>
      </w:r>
    </w:p>
    <w:p w:rsidR="00E36589" w:rsidRDefault="00C1482E" w:rsidP="003C2138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- у</w:t>
      </w:r>
      <w:r w:rsidR="00E36589" w:rsidRPr="00165833">
        <w:rPr>
          <w:sz w:val="28"/>
          <w:szCs w:val="28"/>
        </w:rPr>
        <w:t>чебники (История России) – 9 777 159,70 руб.</w:t>
      </w:r>
      <w:r w:rsidRPr="00165833">
        <w:rPr>
          <w:sz w:val="28"/>
          <w:szCs w:val="28"/>
        </w:rPr>
        <w:t>, 12 023 экз.</w:t>
      </w:r>
    </w:p>
    <w:p w:rsidR="00F17E13" w:rsidRDefault="00F17E13" w:rsidP="003C2138">
      <w:pPr>
        <w:jc w:val="both"/>
        <w:rPr>
          <w:sz w:val="28"/>
          <w:szCs w:val="28"/>
        </w:rPr>
      </w:pPr>
    </w:p>
    <w:p w:rsidR="00F17E13" w:rsidRPr="00165833" w:rsidRDefault="00F17E13" w:rsidP="003C2138">
      <w:pPr>
        <w:jc w:val="both"/>
        <w:rPr>
          <w:sz w:val="28"/>
          <w:szCs w:val="28"/>
        </w:rPr>
      </w:pPr>
    </w:p>
    <w:p w:rsidR="008E0950" w:rsidRPr="00165833" w:rsidRDefault="008E0950" w:rsidP="003C2138">
      <w:pPr>
        <w:jc w:val="both"/>
        <w:rPr>
          <w:sz w:val="28"/>
          <w:szCs w:val="28"/>
        </w:rPr>
      </w:pPr>
    </w:p>
    <w:p w:rsidR="009457A6" w:rsidRPr="00165833" w:rsidRDefault="009457A6" w:rsidP="00F90059">
      <w:pPr>
        <w:ind w:firstLine="709"/>
        <w:jc w:val="both"/>
        <w:rPr>
          <w:sz w:val="28"/>
          <w:szCs w:val="28"/>
        </w:rPr>
      </w:pPr>
    </w:p>
    <w:p w:rsidR="009457A6" w:rsidRPr="00165833" w:rsidRDefault="009457A6" w:rsidP="009457A6">
      <w:pPr>
        <w:jc w:val="both"/>
        <w:rPr>
          <w:sz w:val="28"/>
          <w:szCs w:val="28"/>
        </w:rPr>
      </w:pPr>
      <w:r w:rsidRPr="00165833">
        <w:rPr>
          <w:b/>
          <w:sz w:val="28"/>
          <w:szCs w:val="28"/>
        </w:rPr>
        <w:lastRenderedPageBreak/>
        <w:t xml:space="preserve">     Отчет о принятых бюджетных обязательствах </w:t>
      </w:r>
      <w:r w:rsidRPr="00165833">
        <w:rPr>
          <w:sz w:val="28"/>
          <w:szCs w:val="28"/>
        </w:rPr>
        <w:t>представлен в</w:t>
      </w:r>
      <w:r w:rsidRPr="00165833">
        <w:rPr>
          <w:b/>
          <w:sz w:val="28"/>
          <w:szCs w:val="28"/>
        </w:rPr>
        <w:t xml:space="preserve"> </w:t>
      </w:r>
      <w:hyperlink r:id="rId9" w:history="1">
        <w:r w:rsidRPr="00165833">
          <w:rPr>
            <w:rStyle w:val="a8"/>
            <w:color w:val="auto"/>
            <w:sz w:val="28"/>
            <w:szCs w:val="28"/>
          </w:rPr>
          <w:t>форме 0503128</w:t>
        </w:r>
      </w:hyperlink>
      <w:r w:rsidRPr="00165833">
        <w:rPr>
          <w:sz w:val="28"/>
          <w:szCs w:val="28"/>
        </w:rPr>
        <w:t>.</w:t>
      </w:r>
    </w:p>
    <w:p w:rsidR="009457A6" w:rsidRPr="00165833" w:rsidRDefault="009457A6" w:rsidP="009457A6">
      <w:pPr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В отчетном периоде были сформированы резерв предстоящих расходов. По состоянию на отчетную дату остаток на счете </w:t>
      </w:r>
      <w:hyperlink r:id="rId10" w:history="1">
        <w:r w:rsidRPr="00165833">
          <w:rPr>
            <w:rStyle w:val="a8"/>
            <w:b w:val="0"/>
            <w:color w:val="auto"/>
            <w:sz w:val="28"/>
            <w:szCs w:val="28"/>
          </w:rPr>
          <w:t>1 401 60 000</w:t>
        </w:r>
      </w:hyperlink>
      <w:r w:rsidRPr="00165833">
        <w:rPr>
          <w:sz w:val="28"/>
          <w:szCs w:val="28"/>
        </w:rPr>
        <w:t xml:space="preserve"> "Резервы предстоящих расходов" составил 6</w:t>
      </w:r>
      <w:r w:rsidR="00635639" w:rsidRPr="00165833">
        <w:rPr>
          <w:sz w:val="28"/>
          <w:szCs w:val="28"/>
        </w:rPr>
        <w:t> 153 219,19</w:t>
      </w:r>
      <w:r w:rsidRPr="00165833">
        <w:rPr>
          <w:sz w:val="28"/>
          <w:szCs w:val="28"/>
        </w:rPr>
        <w:t xml:space="preserve"> руб. – это на оплату отпусков за фактически отработанное время или компенсаций за неиспользованный отпуск, включая платежи на обязательное социальное страхование и начислены отложенные обязательства в связи с тем, что на момент получения товаров и услуг не подписан документ приемке по контрактам в ЕГИС (</w:t>
      </w:r>
      <w:r w:rsidR="00635639" w:rsidRPr="00165833">
        <w:rPr>
          <w:sz w:val="28"/>
          <w:szCs w:val="28"/>
        </w:rPr>
        <w:t>681 288,39</w:t>
      </w:r>
      <w:r w:rsidRPr="00165833">
        <w:rPr>
          <w:sz w:val="28"/>
          <w:szCs w:val="28"/>
        </w:rPr>
        <w:t xml:space="preserve"> руб.)</w:t>
      </w:r>
    </w:p>
    <w:p w:rsidR="00073CA5" w:rsidRDefault="009457A6" w:rsidP="009457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65833">
        <w:rPr>
          <w:rFonts w:ascii="Times New Roman CYR" w:hAnsi="Times New Roman CYR" w:cs="Times New Roman CYR"/>
          <w:sz w:val="28"/>
          <w:szCs w:val="28"/>
        </w:rPr>
        <w:t>Информация о начисленных резервах отражена в стр. 860 Отчета об бюджетных обязательствах.</w:t>
      </w:r>
    </w:p>
    <w:p w:rsidR="0013307A" w:rsidRPr="00165833" w:rsidRDefault="0013307A" w:rsidP="0013307A">
      <w:pPr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>По отрасли «Образования» в 2023 году действует региональный проект «Патриотическое воспитание граждан Российской Федерации». В рамках данного регионального проекта осуществляется содержание ставок советников директора по воспитанию и взаимодействию с детскими общественными объединениями в 85 школах города Оренбурга.</w:t>
      </w:r>
    </w:p>
    <w:p w:rsidR="0013307A" w:rsidRPr="00165833" w:rsidRDefault="0013307A" w:rsidP="0013307A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На реализацию данного мероприятия в 2023 году выд</w:t>
      </w:r>
      <w:r w:rsidR="000B170F">
        <w:rPr>
          <w:sz w:val="28"/>
          <w:szCs w:val="28"/>
        </w:rPr>
        <w:t>елены средства в размере 23 597 </w:t>
      </w:r>
      <w:r w:rsidRPr="00165833">
        <w:rPr>
          <w:sz w:val="28"/>
          <w:szCs w:val="28"/>
        </w:rPr>
        <w:t>6</w:t>
      </w:r>
      <w:r w:rsidR="000B170F">
        <w:rPr>
          <w:sz w:val="28"/>
          <w:szCs w:val="28"/>
        </w:rPr>
        <w:t>00,00</w:t>
      </w:r>
      <w:r w:rsidRPr="00165833">
        <w:rPr>
          <w:sz w:val="28"/>
          <w:szCs w:val="28"/>
        </w:rPr>
        <w:t xml:space="preserve"> руб., в том числе:</w:t>
      </w:r>
    </w:p>
    <w:p w:rsidR="0013307A" w:rsidRPr="00165833" w:rsidRDefault="0013307A" w:rsidP="0013307A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>-</w:t>
      </w:r>
      <w:r w:rsidR="000B170F">
        <w:rPr>
          <w:sz w:val="28"/>
          <w:szCs w:val="28"/>
        </w:rPr>
        <w:t xml:space="preserve"> </w:t>
      </w:r>
      <w:r w:rsidRPr="00165833">
        <w:rPr>
          <w:sz w:val="28"/>
          <w:szCs w:val="28"/>
        </w:rPr>
        <w:t>22</w:t>
      </w:r>
      <w:r w:rsidR="000B170F">
        <w:rPr>
          <w:sz w:val="28"/>
          <w:szCs w:val="28"/>
        </w:rPr>
        <w:t> </w:t>
      </w:r>
      <w:r w:rsidRPr="00165833">
        <w:rPr>
          <w:sz w:val="28"/>
          <w:szCs w:val="28"/>
        </w:rPr>
        <w:t>427</w:t>
      </w:r>
      <w:r w:rsidR="003060E8">
        <w:rPr>
          <w:sz w:val="28"/>
          <w:szCs w:val="28"/>
        </w:rPr>
        <w:t> 121,16</w:t>
      </w:r>
      <w:r w:rsidRPr="00165833">
        <w:rPr>
          <w:sz w:val="28"/>
          <w:szCs w:val="28"/>
        </w:rPr>
        <w:t xml:space="preserve"> руб. средства федерального бюджета;</w:t>
      </w:r>
    </w:p>
    <w:p w:rsidR="0013307A" w:rsidRPr="00165833" w:rsidRDefault="000B170F" w:rsidP="0013307A">
      <w:pPr>
        <w:jc w:val="both"/>
        <w:rPr>
          <w:sz w:val="28"/>
          <w:szCs w:val="28"/>
        </w:rPr>
      </w:pPr>
      <w:r>
        <w:rPr>
          <w:sz w:val="28"/>
          <w:szCs w:val="28"/>
        </w:rPr>
        <w:t>- 934</w:t>
      </w:r>
      <w:r w:rsidR="003060E8">
        <w:rPr>
          <w:sz w:val="28"/>
          <w:szCs w:val="28"/>
        </w:rPr>
        <w:t> 478,84</w:t>
      </w:r>
      <w:r w:rsidRPr="00165833">
        <w:rPr>
          <w:sz w:val="28"/>
          <w:szCs w:val="28"/>
        </w:rPr>
        <w:t xml:space="preserve"> руб.</w:t>
      </w:r>
      <w:r w:rsidR="0013307A" w:rsidRPr="00165833">
        <w:rPr>
          <w:sz w:val="28"/>
          <w:szCs w:val="28"/>
        </w:rPr>
        <w:t xml:space="preserve"> средства областного бюджета;</w:t>
      </w:r>
    </w:p>
    <w:p w:rsidR="0013307A" w:rsidRPr="00165833" w:rsidRDefault="000B170F" w:rsidP="00133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- 236 </w:t>
      </w:r>
      <w:r w:rsidR="00611C44" w:rsidRPr="00165833">
        <w:rPr>
          <w:sz w:val="28"/>
          <w:szCs w:val="28"/>
        </w:rPr>
        <w:t>0</w:t>
      </w:r>
      <w:r w:rsidR="00611C44">
        <w:rPr>
          <w:sz w:val="28"/>
          <w:szCs w:val="28"/>
        </w:rPr>
        <w:t>00</w:t>
      </w:r>
      <w:r w:rsidR="00611C44" w:rsidRPr="00165833">
        <w:rPr>
          <w:sz w:val="28"/>
          <w:szCs w:val="28"/>
        </w:rPr>
        <w:t xml:space="preserve"> руб.</w:t>
      </w:r>
      <w:r w:rsidR="0013307A" w:rsidRPr="00165833">
        <w:rPr>
          <w:sz w:val="28"/>
          <w:szCs w:val="28"/>
        </w:rPr>
        <w:t xml:space="preserve"> средства бюджета города Оренбурга.</w:t>
      </w:r>
    </w:p>
    <w:p w:rsidR="00073CA5" w:rsidRPr="00165833" w:rsidRDefault="0013307A" w:rsidP="00DE2D6D">
      <w:pPr>
        <w:ind w:firstLine="709"/>
        <w:jc w:val="both"/>
        <w:rPr>
          <w:b/>
          <w:sz w:val="28"/>
          <w:szCs w:val="28"/>
        </w:rPr>
      </w:pPr>
      <w:r w:rsidRPr="00165833">
        <w:rPr>
          <w:sz w:val="28"/>
          <w:szCs w:val="28"/>
        </w:rPr>
        <w:t>По состоянию на 01.01.2024 года средства освоены в полном объеме.</w:t>
      </w:r>
    </w:p>
    <w:p w:rsidR="009457A6" w:rsidRPr="00165833" w:rsidRDefault="009457A6" w:rsidP="00F90059">
      <w:pPr>
        <w:ind w:firstLine="709"/>
        <w:jc w:val="both"/>
        <w:rPr>
          <w:sz w:val="28"/>
          <w:szCs w:val="28"/>
        </w:rPr>
      </w:pPr>
    </w:p>
    <w:p w:rsidR="00846105" w:rsidRDefault="009761CB" w:rsidP="00846105">
      <w:pPr>
        <w:jc w:val="both"/>
        <w:rPr>
          <w:b/>
          <w:sz w:val="28"/>
          <w:szCs w:val="28"/>
        </w:rPr>
      </w:pPr>
      <w:r w:rsidRPr="00165833">
        <w:rPr>
          <w:b/>
          <w:sz w:val="28"/>
          <w:szCs w:val="28"/>
        </w:rPr>
        <w:t>Ф</w:t>
      </w:r>
      <w:r w:rsidR="00846105" w:rsidRPr="00165833">
        <w:rPr>
          <w:b/>
          <w:sz w:val="28"/>
          <w:szCs w:val="28"/>
        </w:rPr>
        <w:t>орма 0503169 «Сведения по дебиторской и кредиторской задолженности»</w:t>
      </w:r>
    </w:p>
    <w:p w:rsidR="00E5313F" w:rsidRPr="00165833" w:rsidRDefault="00E5313F" w:rsidP="00846105">
      <w:pPr>
        <w:jc w:val="both"/>
        <w:rPr>
          <w:b/>
          <w:sz w:val="28"/>
          <w:szCs w:val="28"/>
        </w:rPr>
      </w:pPr>
    </w:p>
    <w:p w:rsidR="00846105" w:rsidRDefault="00E5313F" w:rsidP="007773E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17E13">
        <w:rPr>
          <w:sz w:val="28"/>
          <w:szCs w:val="28"/>
        </w:rPr>
        <w:t xml:space="preserve">С 01.01.2023 года согласно </w:t>
      </w:r>
      <w:r w:rsidR="00636980" w:rsidRPr="00F17E13">
        <w:rPr>
          <w:sz w:val="28"/>
          <w:szCs w:val="28"/>
        </w:rPr>
        <w:t>приказу финансового управления администрации города Оренбурга,</w:t>
      </w:r>
      <w:r w:rsidRPr="00F17E13">
        <w:rPr>
          <w:sz w:val="28"/>
          <w:szCs w:val="28"/>
        </w:rPr>
        <w:t xml:space="preserve"> произведена перекодировка целевых статей в бюджете города Оренбурга.</w:t>
      </w:r>
    </w:p>
    <w:p w:rsidR="00636980" w:rsidRPr="00165833" w:rsidRDefault="00636980" w:rsidP="007773E0">
      <w:pPr>
        <w:tabs>
          <w:tab w:val="left" w:pos="142"/>
          <w:tab w:val="left" w:pos="993"/>
        </w:tabs>
        <w:ind w:firstLine="709"/>
        <w:jc w:val="both"/>
        <w:rPr>
          <w:b/>
          <w:sz w:val="28"/>
          <w:szCs w:val="28"/>
        </w:rPr>
      </w:pP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1397"/>
        <w:gridCol w:w="1780"/>
        <w:gridCol w:w="1780"/>
        <w:gridCol w:w="2440"/>
        <w:gridCol w:w="1864"/>
      </w:tblGrid>
      <w:tr w:rsidR="00935D11" w:rsidRPr="00617E99" w:rsidTr="00F66038">
        <w:trPr>
          <w:trHeight w:val="1128"/>
        </w:trPr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11" w:rsidRPr="00636980" w:rsidRDefault="00935D11" w:rsidP="0090702A">
            <w:pPr>
              <w:jc w:val="center"/>
              <w:rPr>
                <w:b/>
                <w:bCs/>
                <w:sz w:val="28"/>
                <w:szCs w:val="28"/>
              </w:rPr>
            </w:pPr>
            <w:r w:rsidRPr="00636980">
              <w:rPr>
                <w:b/>
                <w:bCs/>
                <w:sz w:val="28"/>
                <w:szCs w:val="28"/>
              </w:rPr>
              <w:t>Анализ  дебиторской задолженности по состоянию на отчетную дату в сравнении с данными за аналогичный отчетный период прошлого финансового года  (к форме 0503169)</w:t>
            </w:r>
          </w:p>
        </w:tc>
      </w:tr>
      <w:tr w:rsidR="00CF4FEC" w:rsidRPr="00617E99" w:rsidTr="00F66038">
        <w:trPr>
          <w:trHeight w:val="34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D11" w:rsidRPr="00617E99" w:rsidRDefault="00935D11" w:rsidP="0090702A">
            <w:pPr>
              <w:rPr>
                <w:bCs/>
              </w:rPr>
            </w:pPr>
          </w:p>
        </w:tc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D11" w:rsidRPr="00617E99" w:rsidRDefault="00935D11" w:rsidP="0090702A">
            <w:pPr>
              <w:rPr>
                <w:bCs/>
              </w:rPr>
            </w:pPr>
          </w:p>
        </w:tc>
      </w:tr>
      <w:tr w:rsidR="00CF4FEC" w:rsidRPr="00617E99" w:rsidTr="00F66038">
        <w:trPr>
          <w:trHeight w:val="756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bookmarkStart w:id="1" w:name="RANGE!A4:E30"/>
            <w:r w:rsidRPr="00617E99">
              <w:t xml:space="preserve">Код счета бюджетного учета </w:t>
            </w:r>
            <w:r w:rsidRPr="00617E99">
              <w:br/>
              <w:t>гр. 1 формы 0503169</w:t>
            </w:r>
            <w:bookmarkEnd w:id="1"/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t>Сумма задолженности, руб.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t>Расшифровка дебиторской задолженности   (что учтено по счету)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t xml:space="preserve">Причина увеличения задолженности на отчетную дату в сравнении с данными за аналогичный отчетный период прошлого финансового </w:t>
            </w:r>
            <w:r w:rsidRPr="00617E99">
              <w:lastRenderedPageBreak/>
              <w:t>года (гр.3 - гр.2)</w:t>
            </w:r>
          </w:p>
        </w:tc>
      </w:tr>
      <w:tr w:rsidR="00CF4FEC" w:rsidRPr="00617E99" w:rsidTr="00F66038">
        <w:trPr>
          <w:trHeight w:val="1275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11" w:rsidRPr="00617E99" w:rsidRDefault="00935D11" w:rsidP="0090702A"/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t>На 01.01.23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t>На 01.01.24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11" w:rsidRPr="00617E99" w:rsidRDefault="00935D11" w:rsidP="0090702A"/>
        </w:tc>
        <w:tc>
          <w:tcPr>
            <w:tcW w:w="18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11" w:rsidRPr="00617E99" w:rsidRDefault="00935D11" w:rsidP="0090702A"/>
        </w:tc>
      </w:tr>
      <w:tr w:rsidR="00CF4FEC" w:rsidRPr="00617E99" w:rsidTr="00F66038">
        <w:trPr>
          <w:trHeight w:val="372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lastRenderedPageBreak/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11" w:rsidRPr="00617E99" w:rsidRDefault="00935D11" w:rsidP="0090702A">
            <w:pPr>
              <w:jc w:val="center"/>
            </w:pPr>
            <w:r w:rsidRPr="00617E99">
              <w:t>5</w:t>
            </w:r>
          </w:p>
        </w:tc>
      </w:tr>
      <w:tr w:rsidR="00CF4FEC" w:rsidRPr="00617E99" w:rsidTr="00F66038">
        <w:trPr>
          <w:trHeight w:val="1080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935D11" w:rsidP="0090702A">
            <w:r w:rsidRPr="00617E99">
              <w:t>1  20551000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5D11" w:rsidRPr="00617E99" w:rsidRDefault="00935D11" w:rsidP="0090702A">
            <w:pPr>
              <w:jc w:val="right"/>
            </w:pPr>
          </w:p>
          <w:p w:rsidR="009D6AC6" w:rsidRPr="00617E99" w:rsidRDefault="009D6AC6" w:rsidP="0090702A">
            <w:pPr>
              <w:jc w:val="right"/>
            </w:pPr>
          </w:p>
          <w:p w:rsidR="009D6AC6" w:rsidRPr="00617E99" w:rsidRDefault="009D6AC6" w:rsidP="0090702A">
            <w:pPr>
              <w:jc w:val="right"/>
            </w:pPr>
          </w:p>
          <w:p w:rsidR="009D6AC6" w:rsidRPr="00617E99" w:rsidRDefault="009D6AC6" w:rsidP="0090702A">
            <w:pPr>
              <w:jc w:val="right"/>
            </w:pPr>
          </w:p>
          <w:p w:rsidR="009D6AC6" w:rsidRPr="00617E99" w:rsidRDefault="009D6AC6" w:rsidP="0090702A">
            <w:pPr>
              <w:jc w:val="right"/>
            </w:pPr>
          </w:p>
          <w:p w:rsidR="009D6AC6" w:rsidRPr="00617E99" w:rsidRDefault="009D6AC6" w:rsidP="0090702A">
            <w:pPr>
              <w:jc w:val="right"/>
            </w:pPr>
          </w:p>
          <w:p w:rsidR="009D6AC6" w:rsidRPr="00617E99" w:rsidRDefault="009D6AC6" w:rsidP="0090702A">
            <w:pPr>
              <w:jc w:val="right"/>
            </w:pPr>
            <w:r w:rsidRPr="00617E99">
              <w:t>6 088 628 700,00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D11" w:rsidRPr="00617E99" w:rsidRDefault="009D6AC6" w:rsidP="0090702A">
            <w:pPr>
              <w:jc w:val="right"/>
            </w:pPr>
            <w:r w:rsidRPr="00617E99">
              <w:t>6 927 989 700,00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11" w:rsidRPr="00617E99" w:rsidRDefault="00B55D1E" w:rsidP="0090702A">
            <w:r w:rsidRPr="00617E99">
              <w:t>Ожидаемые МБТ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11" w:rsidRPr="00617E99" w:rsidRDefault="00935D11" w:rsidP="00F17E13">
            <w:pPr>
              <w:jc w:val="both"/>
            </w:pPr>
            <w:r w:rsidRPr="00617E99">
              <w:t>отсутствие соглашений, договоров и уведомлений на МБТ. Переходящее соглашение на 202</w:t>
            </w:r>
            <w:r w:rsidR="006F1447" w:rsidRPr="00617E99">
              <w:t>4</w:t>
            </w:r>
            <w:r w:rsidRPr="00617E99">
              <w:t xml:space="preserve"> и 202</w:t>
            </w:r>
            <w:r w:rsidR="006F1447" w:rsidRPr="00617E99">
              <w:t>5</w:t>
            </w:r>
            <w:r w:rsidRPr="00617E99">
              <w:t xml:space="preserve"> годы</w:t>
            </w:r>
          </w:p>
        </w:tc>
      </w:tr>
      <w:tr w:rsidR="00CF4FEC" w:rsidRPr="00617E99" w:rsidTr="00F66038">
        <w:trPr>
          <w:trHeight w:val="708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935D11" w:rsidP="0090702A">
            <w:pPr>
              <w:rPr>
                <w:bCs/>
              </w:rPr>
            </w:pPr>
            <w:r w:rsidRPr="00617E99">
              <w:rPr>
                <w:bCs/>
              </w:rPr>
              <w:t xml:space="preserve">Итого по  счету </w:t>
            </w:r>
            <w:r w:rsidR="000073D3" w:rsidRPr="00617E99">
              <w:rPr>
                <w:bCs/>
              </w:rPr>
              <w:t xml:space="preserve">           </w:t>
            </w:r>
            <w:r w:rsidRPr="00617E99">
              <w:rPr>
                <w:bCs/>
              </w:rPr>
              <w:t>1 20500000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D11" w:rsidRPr="00617E99" w:rsidRDefault="009573B8" w:rsidP="0090702A">
            <w:pPr>
              <w:jc w:val="right"/>
              <w:rPr>
                <w:bCs/>
              </w:rPr>
            </w:pPr>
            <w:r w:rsidRPr="00617E99">
              <w:rPr>
                <w:bCs/>
              </w:rPr>
              <w:t>6 088 627 700,00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5D11" w:rsidRPr="00617E99" w:rsidRDefault="009573B8" w:rsidP="0090702A">
            <w:pPr>
              <w:jc w:val="right"/>
              <w:rPr>
                <w:bCs/>
              </w:rPr>
            </w:pPr>
            <w:r w:rsidRPr="00617E99">
              <w:rPr>
                <w:bCs/>
              </w:rPr>
              <w:t>6 927 989 700,00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1" w:rsidRPr="00617E99" w:rsidRDefault="00935D11" w:rsidP="0090702A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1" w:rsidRPr="00617E99" w:rsidRDefault="00935D11" w:rsidP="0090702A"/>
        </w:tc>
      </w:tr>
      <w:tr w:rsidR="00CF4FEC" w:rsidRPr="00617E99" w:rsidTr="00F66038">
        <w:trPr>
          <w:trHeight w:val="1236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935D11" w:rsidP="00AD44D2">
            <w:r w:rsidRPr="00617E99">
              <w:t>1  2062</w:t>
            </w:r>
            <w:r w:rsidR="00AD44D2" w:rsidRPr="00617E99">
              <w:t>3</w:t>
            </w:r>
            <w:r w:rsidRPr="00617E99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AD44D2" w:rsidP="0090702A">
            <w:pPr>
              <w:jc w:val="right"/>
            </w:pPr>
            <w:r w:rsidRPr="00617E99">
              <w:t>156 432,49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AD44D2" w:rsidP="0090702A">
            <w:pPr>
              <w:jc w:val="right"/>
            </w:pPr>
            <w:r w:rsidRPr="00617E99">
              <w:t>253 776,13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D11" w:rsidRPr="00617E99" w:rsidRDefault="00B84A77" w:rsidP="004F16A0">
            <w:r w:rsidRPr="00617E99">
              <w:t>Аванс</w:t>
            </w:r>
            <w:r w:rsidR="00680492" w:rsidRPr="00617E99">
              <w:t>овые платежи</w:t>
            </w:r>
            <w:r w:rsidRPr="00617E99">
              <w:t xml:space="preserve"> по коммунальным услугам (</w:t>
            </w:r>
            <w:r w:rsidR="004F16A0" w:rsidRPr="00617E99">
              <w:t>ОАО «ЭнергосбыТ Плюс», ООО «ОренбургВодоканал», ПАО «Т Плюс"</w:t>
            </w:r>
            <w:r w:rsidRPr="00617E99">
              <w:t>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11" w:rsidRPr="00617E99" w:rsidRDefault="00235BEA" w:rsidP="00926111">
            <w:r w:rsidRPr="00617E99">
              <w:t>Авансовые платежи произведены в сумме, рассчитанной от предполагаемого расхода (морозы) до выставления счетов на предоплату</w:t>
            </w:r>
          </w:p>
        </w:tc>
      </w:tr>
      <w:tr w:rsidR="00CF4FEC" w:rsidRPr="00617E99" w:rsidTr="00F66038">
        <w:trPr>
          <w:trHeight w:val="1110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935D11" w:rsidP="00AD44D2">
            <w:r w:rsidRPr="00617E99">
              <w:t>1  2064100</w:t>
            </w:r>
            <w:r w:rsidR="00AD44D2" w:rsidRPr="00617E99"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AD44D2" w:rsidP="0090702A">
            <w:pPr>
              <w:jc w:val="right"/>
            </w:pPr>
            <w:r w:rsidRPr="00617E99">
              <w:t>287 019,20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AD44D2" w:rsidP="0090702A">
            <w:pPr>
              <w:jc w:val="right"/>
            </w:pPr>
            <w:r w:rsidRPr="00617E99">
              <w:t>391 314,78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D11" w:rsidRPr="00617E99" w:rsidRDefault="00FF2C5D" w:rsidP="006F4689">
            <w:r w:rsidRPr="00617E99">
              <w:t>остаток субсидии на фин.</w:t>
            </w:r>
            <w:r w:rsidR="00A85353" w:rsidRPr="00617E99">
              <w:t xml:space="preserve"> </w:t>
            </w:r>
            <w:r w:rsidRPr="00617E99">
              <w:t xml:space="preserve">обеспечения муниципального задания </w:t>
            </w:r>
            <w:r w:rsidR="00A50EDD" w:rsidRPr="00617E99">
              <w:t xml:space="preserve"> </w:t>
            </w:r>
            <w:r w:rsidRPr="00617E99">
              <w:t>на лицев</w:t>
            </w:r>
            <w:r w:rsidR="006F4689" w:rsidRPr="00617E99">
              <w:t>ых</w:t>
            </w:r>
            <w:r w:rsidRPr="00617E99">
              <w:t xml:space="preserve"> счет</w:t>
            </w:r>
            <w:r w:rsidR="006F4689" w:rsidRPr="00617E99">
              <w:t>ах</w:t>
            </w:r>
            <w:r w:rsidRPr="00617E99">
              <w:t xml:space="preserve"> подведомственн</w:t>
            </w:r>
            <w:r w:rsidR="006F4689" w:rsidRPr="00617E99">
              <w:t>ых</w:t>
            </w:r>
            <w:r w:rsidRPr="00617E99">
              <w:t xml:space="preserve"> учреждени</w:t>
            </w:r>
            <w:r w:rsidR="006F4689" w:rsidRPr="00617E99">
              <w:t>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D11" w:rsidRPr="00617E99" w:rsidRDefault="00935D11" w:rsidP="0090702A"/>
        </w:tc>
      </w:tr>
      <w:tr w:rsidR="00CF4FEC" w:rsidRPr="00617E99" w:rsidTr="00F66038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935D11" w:rsidP="0090702A">
            <w:pPr>
              <w:rPr>
                <w:bCs/>
              </w:rPr>
            </w:pPr>
            <w:r w:rsidRPr="00617E99">
              <w:rPr>
                <w:bCs/>
              </w:rPr>
              <w:t xml:space="preserve">Итого по  счету </w:t>
            </w:r>
            <w:r w:rsidR="000073D3" w:rsidRPr="00617E99">
              <w:rPr>
                <w:bCs/>
              </w:rPr>
              <w:t xml:space="preserve">            </w:t>
            </w:r>
            <w:r w:rsidRPr="00617E99">
              <w:rPr>
                <w:bCs/>
              </w:rPr>
              <w:t>1 20600000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5D11" w:rsidRPr="00617E99" w:rsidRDefault="00FD6B42" w:rsidP="0090702A">
            <w:pPr>
              <w:jc w:val="right"/>
              <w:rPr>
                <w:bCs/>
              </w:rPr>
            </w:pPr>
            <w:r w:rsidRPr="00617E99">
              <w:rPr>
                <w:bCs/>
              </w:rPr>
              <w:t>443 451,69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D11" w:rsidRPr="00617E99" w:rsidRDefault="00FD6B42" w:rsidP="0090702A">
            <w:pPr>
              <w:jc w:val="right"/>
              <w:rPr>
                <w:bCs/>
              </w:rPr>
            </w:pPr>
            <w:r w:rsidRPr="00617E99">
              <w:rPr>
                <w:bCs/>
              </w:rPr>
              <w:t>645 090,91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D11" w:rsidRPr="00617E99" w:rsidRDefault="00935D11" w:rsidP="0090702A">
            <w:pPr>
              <w:jc w:val="right"/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D11" w:rsidRPr="00617E99" w:rsidRDefault="00935D11" w:rsidP="0090702A"/>
        </w:tc>
      </w:tr>
      <w:tr w:rsidR="00CF4FEC" w:rsidRPr="00617E99" w:rsidTr="00F66038">
        <w:trPr>
          <w:trHeight w:val="780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935D11" w:rsidP="0090702A">
            <w:r w:rsidRPr="00617E99">
              <w:t>1  20821000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D11" w:rsidRPr="00617E99" w:rsidRDefault="000073D3" w:rsidP="0090702A">
            <w:pPr>
              <w:jc w:val="right"/>
            </w:pPr>
            <w:r w:rsidRPr="00617E99">
              <w:t>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D11" w:rsidRPr="00617E99" w:rsidRDefault="000073D3" w:rsidP="0090702A">
            <w:pPr>
              <w:jc w:val="right"/>
            </w:pPr>
            <w:r w:rsidRPr="00617E99">
              <w:t>1 600,00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11" w:rsidRPr="00617E99" w:rsidRDefault="002D0370" w:rsidP="005F113D">
            <w:r w:rsidRPr="00617E99">
              <w:t>Получены в подотчет почтовые марки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11" w:rsidRPr="00617E99" w:rsidRDefault="00935D11" w:rsidP="000073D3">
            <w:r w:rsidRPr="00617E99">
              <w:t>потребность в маркированных конвертах</w:t>
            </w:r>
          </w:p>
        </w:tc>
      </w:tr>
      <w:tr w:rsidR="00CF4FEC" w:rsidRPr="00617E99" w:rsidTr="00F66038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D6" w:rsidRPr="00617E99" w:rsidRDefault="00682AD6" w:rsidP="0090702A">
            <w:pPr>
              <w:rPr>
                <w:bCs/>
              </w:rPr>
            </w:pPr>
            <w:r w:rsidRPr="00617E99">
              <w:rPr>
                <w:bCs/>
              </w:rPr>
              <w:t>Итого по  счету            1 20800000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AD6" w:rsidRPr="00617E99" w:rsidRDefault="00682AD6" w:rsidP="0090702A">
            <w:pPr>
              <w:jc w:val="right"/>
            </w:pPr>
            <w:r w:rsidRPr="00617E99"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AD6" w:rsidRPr="00617E99" w:rsidRDefault="00682AD6" w:rsidP="0090702A">
            <w:pPr>
              <w:jc w:val="right"/>
            </w:pPr>
            <w:r w:rsidRPr="00617E99">
              <w:t>1 600,00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D6" w:rsidRPr="00617E99" w:rsidRDefault="00682AD6" w:rsidP="0090702A">
            <w:pPr>
              <w:jc w:val="right"/>
            </w:pPr>
            <w:r w:rsidRPr="00617E99"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2AD6" w:rsidRPr="00617E99" w:rsidRDefault="00682AD6" w:rsidP="0090702A">
            <w:pPr>
              <w:rPr>
                <w:highlight w:val="cyan"/>
              </w:rPr>
            </w:pPr>
          </w:p>
        </w:tc>
      </w:tr>
      <w:tr w:rsidR="00CF4FEC" w:rsidRPr="00617E99" w:rsidTr="00F66038">
        <w:trPr>
          <w:trHeight w:val="1114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D6" w:rsidRPr="00617E99" w:rsidRDefault="00682AD6" w:rsidP="0090702A">
            <w:r w:rsidRPr="00617E99">
              <w:t>1  20936000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AD6" w:rsidRPr="00617E99" w:rsidRDefault="00371344" w:rsidP="0090702A">
            <w:pPr>
              <w:jc w:val="right"/>
            </w:pPr>
            <w:r w:rsidRPr="00617E99">
              <w:t>51 267,88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AD6" w:rsidRPr="00617E99" w:rsidRDefault="00125D5F" w:rsidP="0090702A">
            <w:pPr>
              <w:jc w:val="right"/>
            </w:pPr>
            <w:r w:rsidRPr="00617E99">
              <w:t>10 918 739,87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F57" w:rsidRPr="00617E99" w:rsidRDefault="00B75B28" w:rsidP="00292654">
            <w:pPr>
              <w:rPr>
                <w:color w:val="000000"/>
              </w:rPr>
            </w:pPr>
            <w:r w:rsidRPr="00617E99">
              <w:rPr>
                <w:color w:val="000000"/>
              </w:rPr>
              <w:t xml:space="preserve">Излишне выплаченные опекунские пособия; переплата по договорам по организации питания АО КШП «Огонек» и </w:t>
            </w:r>
            <w:r w:rsidRPr="00617E99">
              <w:rPr>
                <w:color w:val="000000"/>
              </w:rPr>
              <w:lastRenderedPageBreak/>
              <w:t xml:space="preserve">АО КШП «Валентина» в связи с введением дистанционного обучения из-за резкого роста заболеваемости по ОРВИ в </w:t>
            </w:r>
            <w:r w:rsidR="001A71CD" w:rsidRPr="00617E99">
              <w:rPr>
                <w:color w:val="000000"/>
              </w:rPr>
              <w:t>4 квартале</w:t>
            </w:r>
            <w:r w:rsidRPr="00617E99">
              <w:rPr>
                <w:color w:val="000000"/>
              </w:rPr>
              <w:t xml:space="preserve"> 2023 года; </w:t>
            </w:r>
          </w:p>
          <w:p w:rsidR="00682AD6" w:rsidRPr="00617E99" w:rsidRDefault="00B75B28" w:rsidP="00292654">
            <w:r w:rsidRPr="00617E99">
              <w:rPr>
                <w:color w:val="000000"/>
              </w:rPr>
              <w:t xml:space="preserve">перенос дебиторской задолженности от </w:t>
            </w:r>
            <w:r w:rsidR="005153F4" w:rsidRPr="00617E99">
              <w:rPr>
                <w:color w:val="000000"/>
              </w:rPr>
              <w:t xml:space="preserve">возмещения </w:t>
            </w:r>
            <w:r w:rsidRPr="00617E99">
              <w:rPr>
                <w:color w:val="000000"/>
              </w:rPr>
              <w:t xml:space="preserve">произведенных в 2023 году расходов по </w:t>
            </w:r>
            <w:r w:rsidR="005153F4" w:rsidRPr="00617E99">
              <w:rPr>
                <w:color w:val="000000"/>
              </w:rPr>
              <w:t>оплат</w:t>
            </w:r>
            <w:r w:rsidRPr="00617E99">
              <w:rPr>
                <w:color w:val="000000"/>
              </w:rPr>
              <w:t>е</w:t>
            </w:r>
            <w:r w:rsidR="005153F4" w:rsidRPr="00617E99">
              <w:rPr>
                <w:color w:val="000000"/>
              </w:rPr>
              <w:t xml:space="preserve"> дополнительных выходных по уходу за детьми-инвалидами</w:t>
            </w:r>
            <w:r w:rsidRPr="00617E99">
              <w:rPr>
                <w:color w:val="000000"/>
              </w:rPr>
              <w:t>;</w:t>
            </w:r>
            <w:r w:rsidR="005153F4" w:rsidRPr="00617E99">
              <w:rPr>
                <w:color w:val="000000"/>
              </w:rPr>
              <w:t xml:space="preserve"> </w:t>
            </w:r>
            <w:r w:rsidR="001A71CD" w:rsidRPr="00617E99">
              <w:rPr>
                <w:color w:val="000000"/>
              </w:rPr>
              <w:t>дебиторская задолженность</w:t>
            </w:r>
            <w:r w:rsidR="00712AE2" w:rsidRPr="00617E99">
              <w:rPr>
                <w:color w:val="000000"/>
              </w:rPr>
              <w:t xml:space="preserve"> в связи с предоставлением недостоверной информации получателем субсидии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EC" w:rsidRPr="00617E99" w:rsidRDefault="00CF4FEC" w:rsidP="00935390">
            <w:pPr>
              <w:rPr>
                <w:color w:val="000000"/>
              </w:rPr>
            </w:pPr>
            <w:r w:rsidRPr="00617E99">
              <w:rPr>
                <w:color w:val="000000"/>
              </w:rPr>
              <w:lastRenderedPageBreak/>
              <w:t>Увеличение дебиторской задолженности</w:t>
            </w:r>
          </w:p>
          <w:p w:rsidR="004712B2" w:rsidRPr="00617E99" w:rsidRDefault="004712B2" w:rsidP="00935390">
            <w:pPr>
              <w:rPr>
                <w:color w:val="000000"/>
              </w:rPr>
            </w:pPr>
            <w:r w:rsidRPr="00617E99">
              <w:rPr>
                <w:color w:val="000000"/>
              </w:rPr>
              <w:t>+10 867 471,99 руб.</w:t>
            </w:r>
            <w:r w:rsidR="00CF4FEC" w:rsidRPr="00617E99">
              <w:rPr>
                <w:color w:val="000000"/>
              </w:rPr>
              <w:t>, в том числе:</w:t>
            </w:r>
          </w:p>
          <w:p w:rsidR="00CF4FEC" w:rsidRPr="00617E99" w:rsidRDefault="00E877A1" w:rsidP="00935390">
            <w:pPr>
              <w:rPr>
                <w:color w:val="000000"/>
              </w:rPr>
            </w:pPr>
            <w:r w:rsidRPr="00617E99">
              <w:rPr>
                <w:color w:val="000000"/>
              </w:rPr>
              <w:t>+</w:t>
            </w:r>
            <w:r w:rsidR="005153F4" w:rsidRPr="00617E99">
              <w:rPr>
                <w:color w:val="000000"/>
              </w:rPr>
              <w:t>21 180,62 руб.</w:t>
            </w:r>
          </w:p>
          <w:p w:rsidR="00236D81" w:rsidRPr="00617E99" w:rsidRDefault="005153F4" w:rsidP="00803F00">
            <w:pPr>
              <w:rPr>
                <w:color w:val="000000"/>
              </w:rPr>
            </w:pPr>
            <w:r w:rsidRPr="00617E99">
              <w:rPr>
                <w:color w:val="000000"/>
              </w:rPr>
              <w:lastRenderedPageBreak/>
              <w:t>оплат</w:t>
            </w:r>
            <w:r w:rsidR="00CF4FEC" w:rsidRPr="00617E99">
              <w:rPr>
                <w:color w:val="000000"/>
              </w:rPr>
              <w:t>а</w:t>
            </w:r>
            <w:r w:rsidRPr="00617E99">
              <w:rPr>
                <w:color w:val="000000"/>
              </w:rPr>
              <w:t xml:space="preserve"> дополнительных выходных по уходу за детьми-инвалидами</w:t>
            </w:r>
            <w:r w:rsidR="00CF4FEC" w:rsidRPr="00617E99">
              <w:rPr>
                <w:color w:val="000000"/>
              </w:rPr>
              <w:t>;</w:t>
            </w:r>
            <w:r w:rsidRPr="00617E99">
              <w:rPr>
                <w:color w:val="000000"/>
              </w:rPr>
              <w:t xml:space="preserve"> </w:t>
            </w:r>
          </w:p>
          <w:p w:rsidR="00236D81" w:rsidRPr="00617E99" w:rsidRDefault="00E877A1" w:rsidP="00803F00">
            <w:pPr>
              <w:rPr>
                <w:color w:val="000000"/>
              </w:rPr>
            </w:pPr>
            <w:r w:rsidRPr="00617E99">
              <w:rPr>
                <w:color w:val="000000"/>
              </w:rPr>
              <w:t>+</w:t>
            </w:r>
            <w:r w:rsidR="00236D81" w:rsidRPr="00617E99">
              <w:rPr>
                <w:color w:val="000000"/>
              </w:rPr>
              <w:t xml:space="preserve">25 655 ,12 руб. </w:t>
            </w:r>
          </w:p>
          <w:p w:rsidR="00803F00" w:rsidRPr="00617E99" w:rsidRDefault="005153F4" w:rsidP="00803F00">
            <w:pPr>
              <w:rPr>
                <w:color w:val="000000"/>
              </w:rPr>
            </w:pPr>
            <w:r w:rsidRPr="00617E99">
              <w:rPr>
                <w:color w:val="000000"/>
              </w:rPr>
              <w:t xml:space="preserve">в связи с поздним предоставлением в бухгалтерию документов на прекращение </w:t>
            </w:r>
            <w:r w:rsidR="005F7891" w:rsidRPr="00617E99">
              <w:rPr>
                <w:color w:val="000000"/>
              </w:rPr>
              <w:t>выплат опекунского</w:t>
            </w:r>
            <w:r w:rsidRPr="00617E99">
              <w:rPr>
                <w:color w:val="000000"/>
              </w:rPr>
              <w:t xml:space="preserve"> пособия.  </w:t>
            </w:r>
            <w:r w:rsidR="00E877A1" w:rsidRPr="00617E99">
              <w:rPr>
                <w:color w:val="000000"/>
              </w:rPr>
              <w:t>+</w:t>
            </w:r>
            <w:r w:rsidR="00803F00" w:rsidRPr="00617E99">
              <w:rPr>
                <w:color w:val="000000"/>
              </w:rPr>
              <w:t>66 484,60 руб.</w:t>
            </w:r>
          </w:p>
          <w:p w:rsidR="00963731" w:rsidRPr="00617E99" w:rsidRDefault="00803F00" w:rsidP="00803F00">
            <w:pPr>
              <w:rPr>
                <w:color w:val="000000"/>
              </w:rPr>
            </w:pPr>
            <w:r w:rsidRPr="00617E99">
              <w:rPr>
                <w:color w:val="000000"/>
              </w:rPr>
              <w:t xml:space="preserve">АО КШП «Огонек» и </w:t>
            </w:r>
            <w:r w:rsidR="00E877A1" w:rsidRPr="00617E99">
              <w:rPr>
                <w:color w:val="000000"/>
              </w:rPr>
              <w:t>+</w:t>
            </w:r>
            <w:r w:rsidRPr="00617E99">
              <w:rPr>
                <w:color w:val="000000"/>
              </w:rPr>
              <w:t xml:space="preserve">73 926,24 </w:t>
            </w:r>
            <w:r w:rsidR="005F7891" w:rsidRPr="00617E99">
              <w:rPr>
                <w:color w:val="000000"/>
              </w:rPr>
              <w:t>руб.</w:t>
            </w:r>
            <w:r w:rsidRPr="00617E99">
              <w:rPr>
                <w:color w:val="000000"/>
              </w:rPr>
              <w:t xml:space="preserve"> АО КШП «Валентина»</w:t>
            </w:r>
          </w:p>
          <w:p w:rsidR="00803F00" w:rsidRPr="00617E99" w:rsidRDefault="00963731" w:rsidP="00803F00">
            <w:pPr>
              <w:rPr>
                <w:color w:val="000000"/>
              </w:rPr>
            </w:pPr>
            <w:r w:rsidRPr="00617E99">
              <w:rPr>
                <w:color w:val="000000"/>
              </w:rPr>
              <w:t xml:space="preserve">переплата по договорам по организации питания </w:t>
            </w:r>
            <w:r w:rsidR="00803F00" w:rsidRPr="00617E99">
              <w:rPr>
                <w:color w:val="000000"/>
              </w:rPr>
              <w:t xml:space="preserve">в связи с введением дистанционного обучения из-за резкого роста заболеваемости по ОРВИ в 4 квартале 2023 года; </w:t>
            </w:r>
          </w:p>
          <w:p w:rsidR="00682AD6" w:rsidRPr="00617E99" w:rsidRDefault="00E877A1" w:rsidP="00BD086B">
            <w:r w:rsidRPr="00617E99">
              <w:rPr>
                <w:color w:val="000000"/>
              </w:rPr>
              <w:t>+</w:t>
            </w:r>
            <w:r w:rsidR="005153F4" w:rsidRPr="00617E99">
              <w:rPr>
                <w:color w:val="000000"/>
              </w:rPr>
              <w:t xml:space="preserve">10 680 225,41 руб. </w:t>
            </w:r>
            <w:r w:rsidR="00A039DF" w:rsidRPr="00617E99">
              <w:rPr>
                <w:color w:val="000000"/>
              </w:rPr>
              <w:t>переплата субсидии ЧДОУ "Карапуз"</w:t>
            </w:r>
            <w:r w:rsidR="00BD086B" w:rsidRPr="00617E99">
              <w:rPr>
                <w:color w:val="000000"/>
              </w:rPr>
              <w:t xml:space="preserve"> </w:t>
            </w:r>
            <w:r w:rsidR="00A039DF" w:rsidRPr="00617E99">
              <w:rPr>
                <w:color w:val="000000"/>
              </w:rPr>
              <w:t xml:space="preserve"> </w:t>
            </w:r>
            <w:r w:rsidR="00BD086B" w:rsidRPr="00617E99">
              <w:rPr>
                <w:color w:val="000000"/>
              </w:rPr>
              <w:t>в связи с предоставлением недостоверной информации получателем субсидии</w:t>
            </w:r>
            <w:r w:rsidR="00A039DF" w:rsidRPr="00617E99">
              <w:rPr>
                <w:color w:val="000000"/>
              </w:rPr>
              <w:t xml:space="preserve">  </w:t>
            </w:r>
          </w:p>
        </w:tc>
      </w:tr>
      <w:tr w:rsidR="00CF4FEC" w:rsidRPr="00617E99" w:rsidTr="00F66038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B03" w:rsidRPr="00617E99" w:rsidRDefault="00A86B03" w:rsidP="0090702A">
            <w:pPr>
              <w:rPr>
                <w:bCs/>
              </w:rPr>
            </w:pPr>
            <w:r w:rsidRPr="00617E99">
              <w:rPr>
                <w:bCs/>
              </w:rPr>
              <w:lastRenderedPageBreak/>
              <w:t>Итого по  счету             1 20900000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03" w:rsidRPr="00617E99" w:rsidRDefault="00A86B03" w:rsidP="0090702A">
            <w:pPr>
              <w:jc w:val="right"/>
            </w:pPr>
            <w:r w:rsidRPr="00617E99">
              <w:t>51 267,88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03" w:rsidRPr="00617E99" w:rsidRDefault="00A86B03" w:rsidP="0090702A">
            <w:pPr>
              <w:jc w:val="right"/>
            </w:pPr>
            <w:r w:rsidRPr="00617E99">
              <w:t>10 918 739,87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03" w:rsidRPr="00617E99" w:rsidRDefault="00A86B03" w:rsidP="0090702A">
            <w:pPr>
              <w:jc w:val="right"/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6B03" w:rsidRPr="00617E99" w:rsidRDefault="00A86B03" w:rsidP="0090702A"/>
        </w:tc>
      </w:tr>
      <w:tr w:rsidR="00CF4FEC" w:rsidRPr="00617E99" w:rsidTr="00F66038">
        <w:trPr>
          <w:trHeight w:val="1956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B03" w:rsidRPr="00617E99" w:rsidRDefault="00A86B03" w:rsidP="0090702A">
            <w:r w:rsidRPr="00617E99">
              <w:lastRenderedPageBreak/>
              <w:t>1  30305000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03" w:rsidRPr="00617E99" w:rsidRDefault="00DA58EE" w:rsidP="0090702A">
            <w:pPr>
              <w:jc w:val="right"/>
            </w:pPr>
            <w:r w:rsidRPr="00617E99">
              <w:t>1 258,07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03" w:rsidRPr="00617E99" w:rsidRDefault="00DA58EE" w:rsidP="0090702A">
            <w:pPr>
              <w:jc w:val="right"/>
            </w:pPr>
            <w:r w:rsidRPr="00617E99">
              <w:t>1 258,07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03" w:rsidRPr="00617E99" w:rsidRDefault="00A86B03" w:rsidP="00625AF5">
            <w:r w:rsidRPr="00617E99">
              <w:t xml:space="preserve">передача задолженности от МКУ в рамках внутриведомственных расчетов по возмещению коммунальных услуг по договорам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B03" w:rsidRPr="00617E99" w:rsidRDefault="00A86B03" w:rsidP="0090702A"/>
        </w:tc>
      </w:tr>
      <w:tr w:rsidR="00CF4FEC" w:rsidRPr="00617E99" w:rsidTr="00F66038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8E7" w:rsidRPr="00617E99" w:rsidRDefault="00EB78E7" w:rsidP="0090702A">
            <w:pPr>
              <w:rPr>
                <w:bCs/>
              </w:rPr>
            </w:pPr>
            <w:r w:rsidRPr="00617E99">
              <w:rPr>
                <w:bCs/>
              </w:rPr>
              <w:t>Итого по  счету              1 30300000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8E7" w:rsidRPr="00617E99" w:rsidRDefault="00EB78E7" w:rsidP="0090702A">
            <w:pPr>
              <w:jc w:val="right"/>
            </w:pPr>
            <w:r w:rsidRPr="00617E99">
              <w:t>1 258,07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8E7" w:rsidRPr="00617E99" w:rsidRDefault="00EB78E7" w:rsidP="0090702A">
            <w:pPr>
              <w:jc w:val="right"/>
            </w:pPr>
            <w:r w:rsidRPr="00617E99">
              <w:t>1 258,07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8E7" w:rsidRPr="00617E99" w:rsidRDefault="00EB78E7" w:rsidP="0090702A">
            <w:pPr>
              <w:jc w:val="right"/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8E7" w:rsidRPr="00617E99" w:rsidRDefault="00EB78E7" w:rsidP="0090702A"/>
        </w:tc>
      </w:tr>
      <w:tr w:rsidR="00CF4FEC" w:rsidRPr="00617E99" w:rsidTr="00F66038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8E7" w:rsidRPr="00617E99" w:rsidRDefault="00EB78E7" w:rsidP="0090702A">
            <w:pPr>
              <w:rPr>
                <w:bCs/>
              </w:rPr>
            </w:pPr>
            <w:r w:rsidRPr="00617E99">
              <w:rPr>
                <w:bCs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8E7" w:rsidRPr="00617E99" w:rsidRDefault="00950A49" w:rsidP="0090702A">
            <w:pPr>
              <w:jc w:val="right"/>
              <w:rPr>
                <w:bCs/>
              </w:rPr>
            </w:pPr>
            <w:r w:rsidRPr="00617E99">
              <w:rPr>
                <w:bCs/>
              </w:rPr>
              <w:t>6 089 124 777,64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8E7" w:rsidRPr="00617E99" w:rsidRDefault="00950A49" w:rsidP="0090702A">
            <w:pPr>
              <w:jc w:val="right"/>
              <w:rPr>
                <w:bCs/>
              </w:rPr>
            </w:pPr>
            <w:r w:rsidRPr="00617E99">
              <w:rPr>
                <w:bCs/>
              </w:rPr>
              <w:t>6 939 556 388,85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8E7" w:rsidRPr="00617E99" w:rsidRDefault="00EB78E7" w:rsidP="0090702A">
            <w:pPr>
              <w:jc w:val="right"/>
              <w:rPr>
                <w:bCs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8E7" w:rsidRPr="00617E99" w:rsidRDefault="00EB78E7" w:rsidP="0090702A">
            <w:pPr>
              <w:rPr>
                <w:bCs/>
                <w:highlight w:val="cyan"/>
              </w:rPr>
            </w:pPr>
          </w:p>
        </w:tc>
      </w:tr>
    </w:tbl>
    <w:p w:rsidR="00165DAD" w:rsidRDefault="00165DAD" w:rsidP="00846105">
      <w:pPr>
        <w:jc w:val="center"/>
        <w:rPr>
          <w:b/>
          <w:sz w:val="28"/>
          <w:szCs w:val="28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4"/>
        <w:gridCol w:w="1829"/>
        <w:gridCol w:w="1829"/>
        <w:gridCol w:w="1819"/>
        <w:gridCol w:w="1843"/>
      </w:tblGrid>
      <w:tr w:rsidR="00040929" w:rsidRPr="00617E99" w:rsidTr="0090702A">
        <w:trPr>
          <w:trHeight w:val="360"/>
        </w:trPr>
        <w:tc>
          <w:tcPr>
            <w:tcW w:w="8804" w:type="dxa"/>
            <w:gridSpan w:val="5"/>
            <w:shd w:val="clear" w:color="auto" w:fill="FFFFFF"/>
          </w:tcPr>
          <w:p w:rsidR="00040929" w:rsidRPr="00617E99" w:rsidRDefault="00040929" w:rsidP="0090702A">
            <w:pPr>
              <w:jc w:val="center"/>
              <w:rPr>
                <w:b/>
              </w:rPr>
            </w:pPr>
            <w:r w:rsidRPr="00617E99">
              <w:rPr>
                <w:b/>
              </w:rPr>
              <w:t>Анализ показателей сложившейся на 01.01.2024 просроченной дебиторской задолженности (к форме 0503169)</w:t>
            </w:r>
          </w:p>
          <w:p w:rsidR="00040929" w:rsidRPr="00617E99" w:rsidRDefault="00040929" w:rsidP="0090702A">
            <w:pPr>
              <w:jc w:val="center"/>
            </w:pPr>
          </w:p>
        </w:tc>
      </w:tr>
      <w:tr w:rsidR="00040929" w:rsidRPr="00617E99" w:rsidTr="0090702A">
        <w:trPr>
          <w:trHeight w:val="220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Номер (код) счета бюджетного учета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</w:p>
          <w:p w:rsidR="00040929" w:rsidRPr="00617E99" w:rsidRDefault="00040929" w:rsidP="0090702A">
            <w:pPr>
              <w:jc w:val="center"/>
              <w:rPr>
                <w:bCs/>
              </w:rPr>
            </w:pPr>
          </w:p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 xml:space="preserve">Сумма просроченной </w:t>
            </w:r>
          </w:p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дебиторской</w:t>
            </w:r>
          </w:p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задолженности, руб., на начало  отчетного периода (гр.4 0503169)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Сумма просроченной дебиторской</w:t>
            </w:r>
          </w:p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задолженности, руб., на конец отчетного периода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Причины образования просроченной дебиторской</w:t>
            </w:r>
          </w:p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задолженности (обязательно указать, что учтено по счету)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Мероприятия, направленные на сокращение и ликвидацию   просроченной дебиторской</w:t>
            </w:r>
          </w:p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задолженности</w:t>
            </w:r>
          </w:p>
        </w:tc>
      </w:tr>
      <w:tr w:rsidR="00040929" w:rsidRPr="00617E99" w:rsidTr="0090702A">
        <w:trPr>
          <w:trHeight w:val="37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 5</w:t>
            </w:r>
          </w:p>
        </w:tc>
      </w:tr>
      <w:tr w:rsidR="00040929" w:rsidRPr="00617E99" w:rsidTr="0090702A">
        <w:trPr>
          <w:trHeight w:val="37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929" w:rsidRPr="00617E99" w:rsidRDefault="00040929" w:rsidP="0090702A">
            <w:pPr>
              <w:jc w:val="center"/>
            </w:pPr>
            <w:r w:rsidRPr="00617E99">
              <w:t>1 20936000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0929" w:rsidRPr="00617E99" w:rsidRDefault="000A33B8" w:rsidP="0090702A">
            <w:pPr>
              <w:jc w:val="center"/>
              <w:rPr>
                <w:color w:val="000000"/>
              </w:rPr>
            </w:pPr>
            <w:r w:rsidRPr="00617E99">
              <w:rPr>
                <w:color w:val="000000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929" w:rsidRPr="00617E99" w:rsidRDefault="00173DE4" w:rsidP="0090702A">
            <w:pPr>
              <w:jc w:val="center"/>
              <w:rPr>
                <w:color w:val="000000"/>
              </w:rPr>
            </w:pPr>
            <w:r w:rsidRPr="00617E99">
              <w:rPr>
                <w:color w:val="000000"/>
              </w:rPr>
              <w:t>217 333,84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929" w:rsidRPr="00617E99" w:rsidRDefault="00A01059" w:rsidP="00617E99">
            <w:pPr>
              <w:jc w:val="both"/>
              <w:rPr>
                <w:color w:val="000000"/>
              </w:rPr>
            </w:pPr>
            <w:r w:rsidRPr="00617E99">
              <w:rPr>
                <w:color w:val="000000"/>
              </w:rPr>
              <w:t>Излишне выплаченные опекунские пособия</w:t>
            </w:r>
            <w:r w:rsidR="005F7436" w:rsidRPr="00617E99">
              <w:rPr>
                <w:color w:val="000000"/>
              </w:rPr>
              <w:t>;</w:t>
            </w:r>
            <w:r w:rsidRPr="00617E99">
              <w:rPr>
                <w:color w:val="000000"/>
              </w:rPr>
              <w:t xml:space="preserve"> переплата по договорам по организации питания АО КШП «Огонек» и АО КШП «Валентина»</w:t>
            </w:r>
            <w:r w:rsidR="0094458F" w:rsidRPr="00617E99">
              <w:rPr>
                <w:color w:val="000000"/>
              </w:rPr>
              <w:t xml:space="preserve"> в связи с введением дистанционного обучения из-за резкого роста заболеваемости по ОРВИ в конце 2023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818" w:rsidRPr="00617E99" w:rsidRDefault="00617E99" w:rsidP="00617E99">
            <w:pPr>
              <w:jc w:val="both"/>
              <w:rPr>
                <w:color w:val="000000"/>
              </w:rPr>
            </w:pPr>
            <w:r w:rsidRPr="00617E99">
              <w:rPr>
                <w:color w:val="000000"/>
              </w:rPr>
              <w:t>Подготовлены и направлены письмо с просьбой вернуть излишне оплаченную сумму по договорам по организации питания обучающихся</w:t>
            </w:r>
          </w:p>
        </w:tc>
      </w:tr>
      <w:tr w:rsidR="00040929" w:rsidRPr="00617E99" w:rsidTr="0090702A">
        <w:trPr>
          <w:trHeight w:val="31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0929" w:rsidRPr="00617E99" w:rsidRDefault="00040929" w:rsidP="0090702A">
            <w:r w:rsidRPr="00617E99">
              <w:t>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0929" w:rsidRPr="00617E99" w:rsidRDefault="000A33B8" w:rsidP="0090702A">
            <w:pPr>
              <w:jc w:val="center"/>
              <w:rPr>
                <w:b/>
              </w:rPr>
            </w:pPr>
            <w:r w:rsidRPr="00617E99">
              <w:rPr>
                <w:b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929" w:rsidRPr="00617E99" w:rsidRDefault="00DE2F15" w:rsidP="00617E99">
            <w:pPr>
              <w:jc w:val="both"/>
              <w:rPr>
                <w:b/>
              </w:rPr>
            </w:pPr>
            <w:r w:rsidRPr="00617E99">
              <w:rPr>
                <w:color w:val="000000"/>
              </w:rPr>
              <w:t>217 333,84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929" w:rsidRPr="00617E99" w:rsidRDefault="00040929" w:rsidP="0090702A">
            <w:pPr>
              <w:jc w:val="center"/>
              <w:rPr>
                <w:bCs/>
              </w:rPr>
            </w:pPr>
            <w:r w:rsidRPr="00617E99">
              <w:rPr>
                <w:bCs/>
              </w:rPr>
              <w:t> </w:t>
            </w:r>
          </w:p>
        </w:tc>
      </w:tr>
    </w:tbl>
    <w:p w:rsidR="00040929" w:rsidRDefault="00040929" w:rsidP="00040929"/>
    <w:tbl>
      <w:tblPr>
        <w:tblW w:w="9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2741"/>
        <w:gridCol w:w="3071"/>
        <w:gridCol w:w="312"/>
        <w:gridCol w:w="236"/>
        <w:gridCol w:w="238"/>
      </w:tblGrid>
      <w:tr w:rsidR="007411D8" w:rsidRPr="00933F5B" w:rsidTr="0090702A">
        <w:trPr>
          <w:gridAfter w:val="3"/>
          <w:wAfter w:w="786" w:type="dxa"/>
          <w:trHeight w:val="360"/>
        </w:trPr>
        <w:tc>
          <w:tcPr>
            <w:tcW w:w="8946" w:type="dxa"/>
            <w:gridSpan w:val="4"/>
            <w:shd w:val="clear" w:color="auto" w:fill="FFFFFF"/>
          </w:tcPr>
          <w:p w:rsidR="007411D8" w:rsidRPr="00933F5B" w:rsidRDefault="007411D8" w:rsidP="0090702A">
            <w:pPr>
              <w:ind w:left="-1498" w:firstLine="1498"/>
              <w:jc w:val="center"/>
            </w:pPr>
          </w:p>
        </w:tc>
      </w:tr>
      <w:tr w:rsidR="007411D8" w:rsidRPr="00933F5B" w:rsidTr="00E92332">
        <w:trPr>
          <w:gridAfter w:val="3"/>
          <w:wAfter w:w="786" w:type="dxa"/>
          <w:trHeight w:val="224"/>
        </w:trPr>
        <w:tc>
          <w:tcPr>
            <w:tcW w:w="1433" w:type="dxa"/>
            <w:shd w:val="clear" w:color="auto" w:fill="FFFFFF"/>
          </w:tcPr>
          <w:p w:rsidR="007411D8" w:rsidRPr="00933F5B" w:rsidRDefault="007411D8" w:rsidP="0090702A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7411D8" w:rsidRPr="00933F5B" w:rsidRDefault="007411D8" w:rsidP="0090702A"/>
        </w:tc>
        <w:tc>
          <w:tcPr>
            <w:tcW w:w="5812" w:type="dxa"/>
            <w:gridSpan w:val="2"/>
            <w:shd w:val="clear" w:color="auto" w:fill="FFFFFF"/>
            <w:vAlign w:val="bottom"/>
          </w:tcPr>
          <w:p w:rsidR="007411D8" w:rsidRPr="00933F5B" w:rsidRDefault="007411D8" w:rsidP="0090702A"/>
        </w:tc>
      </w:tr>
      <w:tr w:rsidR="007411D8" w:rsidRPr="00933F5B" w:rsidTr="00E92332">
        <w:trPr>
          <w:trHeight w:val="80"/>
        </w:trPr>
        <w:tc>
          <w:tcPr>
            <w:tcW w:w="1433" w:type="dxa"/>
            <w:shd w:val="clear" w:color="auto" w:fill="FFFFFF"/>
            <w:vAlign w:val="bottom"/>
          </w:tcPr>
          <w:p w:rsidR="007411D8" w:rsidRPr="00933F5B" w:rsidRDefault="007411D8" w:rsidP="0090702A"/>
        </w:tc>
        <w:tc>
          <w:tcPr>
            <w:tcW w:w="1701" w:type="dxa"/>
            <w:shd w:val="clear" w:color="auto" w:fill="FFFFFF"/>
          </w:tcPr>
          <w:p w:rsidR="007411D8" w:rsidRPr="00933F5B" w:rsidRDefault="007411D8" w:rsidP="0090702A"/>
        </w:tc>
        <w:tc>
          <w:tcPr>
            <w:tcW w:w="2741" w:type="dxa"/>
            <w:shd w:val="clear" w:color="auto" w:fill="FFFFFF"/>
          </w:tcPr>
          <w:p w:rsidR="007411D8" w:rsidRPr="00933F5B" w:rsidRDefault="007411D8" w:rsidP="0090702A"/>
        </w:tc>
        <w:tc>
          <w:tcPr>
            <w:tcW w:w="3383" w:type="dxa"/>
            <w:gridSpan w:val="2"/>
            <w:shd w:val="clear" w:color="auto" w:fill="FFFFFF"/>
            <w:noWrap/>
            <w:vAlign w:val="bottom"/>
          </w:tcPr>
          <w:p w:rsidR="007411D8" w:rsidRPr="00933F5B" w:rsidRDefault="007411D8" w:rsidP="0090702A"/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7411D8" w:rsidRPr="00933F5B" w:rsidRDefault="007411D8" w:rsidP="0090702A">
            <w:r w:rsidRPr="00933F5B">
              <w:t> </w:t>
            </w:r>
          </w:p>
        </w:tc>
        <w:tc>
          <w:tcPr>
            <w:tcW w:w="238" w:type="dxa"/>
            <w:shd w:val="clear" w:color="auto" w:fill="FFFFFF"/>
            <w:noWrap/>
            <w:vAlign w:val="bottom"/>
            <w:hideMark/>
          </w:tcPr>
          <w:p w:rsidR="007411D8" w:rsidRPr="00933F5B" w:rsidRDefault="007411D8" w:rsidP="0090702A">
            <w:r w:rsidRPr="00933F5B">
              <w:t> </w:t>
            </w:r>
          </w:p>
        </w:tc>
      </w:tr>
    </w:tbl>
    <w:p w:rsidR="00040929" w:rsidRPr="00E22098" w:rsidRDefault="002D51FA" w:rsidP="0004092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hyperlink r:id="rId11" w:history="1">
        <w:r w:rsidR="00040929" w:rsidRPr="00E22098">
          <w:rPr>
            <w:rFonts w:eastAsia="Calibri"/>
            <w:sz w:val="28"/>
            <w:szCs w:val="28"/>
            <w:lang w:eastAsia="en-US"/>
          </w:rPr>
          <w:t>Раздел 2</w:t>
        </w:r>
      </w:hyperlink>
      <w:r w:rsidR="00040929" w:rsidRPr="00E22098">
        <w:rPr>
          <w:rFonts w:eastAsia="Calibri"/>
          <w:sz w:val="28"/>
          <w:szCs w:val="28"/>
          <w:lang w:eastAsia="en-US"/>
        </w:rPr>
        <w:t xml:space="preserve"> Сведений ф. 0503169 заполн</w:t>
      </w:r>
      <w:r w:rsidR="00E22098" w:rsidRPr="00E22098">
        <w:rPr>
          <w:rFonts w:eastAsia="Calibri"/>
          <w:sz w:val="28"/>
          <w:szCs w:val="28"/>
          <w:lang w:eastAsia="en-US"/>
        </w:rPr>
        <w:t>яется</w:t>
      </w:r>
      <w:r w:rsidR="00040929" w:rsidRPr="00E22098">
        <w:rPr>
          <w:rFonts w:eastAsia="Calibri"/>
          <w:sz w:val="28"/>
          <w:szCs w:val="28"/>
          <w:lang w:eastAsia="en-US"/>
        </w:rPr>
        <w:t xml:space="preserve"> по показателям просроченной дебиторской задолженности, которая составляет 50</w:t>
      </w:r>
      <w:r w:rsidR="00040929" w:rsidRPr="00E22098">
        <w:rPr>
          <w:rFonts w:eastAsia="Calibri"/>
          <w:sz w:val="28"/>
          <w:szCs w:val="28"/>
          <w:lang w:val="en-US" w:eastAsia="en-US"/>
        </w:rPr>
        <w:t> </w:t>
      </w:r>
      <w:r w:rsidR="00040929" w:rsidRPr="00E22098">
        <w:rPr>
          <w:rFonts w:eastAsia="Calibri"/>
          <w:sz w:val="28"/>
          <w:szCs w:val="28"/>
          <w:lang w:eastAsia="en-US"/>
        </w:rPr>
        <w:t xml:space="preserve">000,00 руб. и более по одному обязательству (правовому основанию) согласно письму финансового управления. </w:t>
      </w:r>
    </w:p>
    <w:p w:rsidR="00E37B67" w:rsidRDefault="00040929" w:rsidP="000409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68E">
        <w:rPr>
          <w:sz w:val="28"/>
          <w:szCs w:val="28"/>
        </w:rPr>
        <w:t>Таблица 15 «Причины увеличения просроченной задолженности» в составе Пояснительной записке представлена.</w:t>
      </w:r>
    </w:p>
    <w:p w:rsidR="00957619" w:rsidRPr="00892CFC" w:rsidRDefault="00957619" w:rsidP="0004092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1560"/>
        <w:gridCol w:w="2126"/>
        <w:gridCol w:w="2410"/>
      </w:tblGrid>
      <w:tr w:rsidR="00C55730" w:rsidRPr="001251F7" w:rsidTr="0090702A">
        <w:trPr>
          <w:trHeight w:val="864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730" w:rsidRPr="001251F7" w:rsidRDefault="00C55730" w:rsidP="0090702A">
            <w:pPr>
              <w:jc w:val="center"/>
              <w:rPr>
                <w:bCs/>
                <w:color w:val="000000"/>
              </w:rPr>
            </w:pPr>
          </w:p>
          <w:p w:rsidR="00C55730" w:rsidRPr="001251F7" w:rsidRDefault="00C55730" w:rsidP="0090702A">
            <w:pPr>
              <w:jc w:val="center"/>
              <w:rPr>
                <w:bCs/>
                <w:color w:val="000000"/>
              </w:rPr>
            </w:pPr>
          </w:p>
          <w:p w:rsidR="00C55730" w:rsidRPr="001251F7" w:rsidRDefault="00C55730" w:rsidP="009070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51F7">
              <w:rPr>
                <w:b/>
                <w:bCs/>
                <w:color w:val="000000"/>
                <w:sz w:val="28"/>
                <w:szCs w:val="28"/>
              </w:rPr>
              <w:t>Анализ кредиторской задолженности по состоянию на отчетную дату в сравнении с данными за аналогичный отчетный период прошлого финансового года  (к форме 0503169)</w:t>
            </w:r>
          </w:p>
        </w:tc>
      </w:tr>
      <w:tr w:rsidR="00C55730" w:rsidRPr="001251F7" w:rsidTr="0090702A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730" w:rsidRPr="001251F7" w:rsidRDefault="00C55730" w:rsidP="0090702A">
            <w:pPr>
              <w:rPr>
                <w:color w:val="00000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730" w:rsidRPr="001251F7" w:rsidRDefault="00C55730" w:rsidP="0090702A"/>
        </w:tc>
      </w:tr>
      <w:tr w:rsidR="00C55730" w:rsidRPr="001251F7" w:rsidTr="0090702A">
        <w:trPr>
          <w:trHeight w:val="114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 xml:space="preserve">Код счета бюджетного учета </w:t>
            </w:r>
            <w:r w:rsidRPr="001251F7">
              <w:br/>
              <w:t>гр. 1 формы 0503169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Сумма задолженности,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Расшифровка кредиторской задолженности   (что учтено по счету)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Причина увеличения задолженности на отчетную дату в сравнении с данными за аналогичный отчетный период прошлого финансового года (гр.3 - гр.2)</w:t>
            </w:r>
          </w:p>
        </w:tc>
      </w:tr>
      <w:tr w:rsidR="00C55730" w:rsidRPr="001251F7" w:rsidTr="0090702A">
        <w:trPr>
          <w:trHeight w:val="11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30" w:rsidRPr="001251F7" w:rsidRDefault="00C55730" w:rsidP="0090702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На 01.01.23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На 01.01.24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30" w:rsidRPr="001251F7" w:rsidRDefault="00C55730" w:rsidP="0090702A"/>
        </w:tc>
        <w:tc>
          <w:tcPr>
            <w:tcW w:w="24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30" w:rsidRPr="001251F7" w:rsidRDefault="00C55730" w:rsidP="0090702A"/>
        </w:tc>
      </w:tr>
      <w:tr w:rsidR="00C55730" w:rsidRPr="001251F7" w:rsidTr="0090702A">
        <w:trPr>
          <w:trHeight w:val="37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30" w:rsidRPr="001251F7" w:rsidRDefault="00C55730" w:rsidP="0090702A">
            <w:pPr>
              <w:jc w:val="center"/>
            </w:pPr>
            <w:r w:rsidRPr="001251F7">
              <w:t>5</w:t>
            </w:r>
          </w:p>
        </w:tc>
      </w:tr>
      <w:tr w:rsidR="00C55730" w:rsidRPr="001251F7" w:rsidTr="00331815">
        <w:trPr>
          <w:trHeight w:val="8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rPr>
                <w:lang w:val="en-US"/>
              </w:rPr>
            </w:pPr>
            <w:r w:rsidRPr="001251F7">
              <w:t>1205</w:t>
            </w:r>
            <w:r w:rsidR="00331815" w:rsidRPr="001251F7">
              <w:t>21</w:t>
            </w:r>
            <w:r w:rsidRPr="001251F7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lang w:val="en-US"/>
              </w:rPr>
            </w:pPr>
            <w:r w:rsidRPr="001251F7">
              <w:rPr>
                <w:lang w:val="en-US"/>
              </w:rPr>
              <w:t>1258</w:t>
            </w:r>
            <w:r w:rsidR="00083210">
              <w:t>,</w:t>
            </w:r>
            <w:r w:rsidRPr="001251F7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lang w:val="en-US"/>
              </w:rPr>
            </w:pPr>
            <w:r w:rsidRPr="001251F7">
              <w:rPr>
                <w:lang w:val="en-US"/>
              </w:rPr>
              <w:t>1258</w:t>
            </w:r>
            <w:r w:rsidR="00083210">
              <w:t>,</w:t>
            </w:r>
            <w:r w:rsidRPr="001251F7">
              <w:rPr>
                <w:lang w:val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730" w:rsidRPr="001251F7" w:rsidRDefault="001251F7" w:rsidP="001251F7">
            <w:pPr>
              <w:jc w:val="both"/>
            </w:pPr>
            <w:r w:rsidRPr="001251F7">
              <w:t>Переплата возмещения арендаторами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730" w:rsidRPr="001251F7" w:rsidRDefault="00C55730" w:rsidP="0090702A"/>
        </w:tc>
      </w:tr>
      <w:tr w:rsidR="0032763D" w:rsidRPr="001251F7" w:rsidTr="00331815">
        <w:trPr>
          <w:trHeight w:val="8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>
            <w:r>
              <w:t>Итого по счету 120500000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32763D" w:rsidRDefault="0032763D" w:rsidP="00083210">
            <w:pPr>
              <w:jc w:val="right"/>
            </w:pPr>
            <w:r>
              <w:t>1258,07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32763D" w:rsidRDefault="0032763D" w:rsidP="00083210">
            <w:pPr>
              <w:jc w:val="right"/>
            </w:pPr>
            <w:r>
              <w:t>1258,07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63D" w:rsidRPr="001251F7" w:rsidRDefault="0032763D" w:rsidP="001251F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63D" w:rsidRPr="001251F7" w:rsidRDefault="0032763D" w:rsidP="0090702A"/>
        </w:tc>
      </w:tr>
      <w:tr w:rsidR="00C55730" w:rsidRPr="001251F7" w:rsidTr="00595DD0">
        <w:trPr>
          <w:trHeight w:val="59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rPr>
                <w:lang w:val="en-US"/>
              </w:rPr>
            </w:pPr>
            <w:r w:rsidRPr="001251F7">
              <w:rPr>
                <w:lang w:val="en-US"/>
              </w:rPr>
              <w:t>130221000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lang w:val="en-US"/>
              </w:rPr>
            </w:pPr>
            <w:r w:rsidRPr="001251F7">
              <w:rPr>
                <w:lang w:val="en-US"/>
              </w:rPr>
              <w:t>5405</w:t>
            </w:r>
            <w:r w:rsidR="00083210">
              <w:t>,</w:t>
            </w:r>
            <w:r w:rsidRPr="001251F7">
              <w:rPr>
                <w:lang w:val="en-US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lang w:val="en-US"/>
              </w:rPr>
            </w:pPr>
            <w:r w:rsidRPr="001251F7">
              <w:rPr>
                <w:lang w:val="en-US"/>
              </w:rPr>
              <w:t>4605</w:t>
            </w:r>
            <w:r w:rsidR="00083210">
              <w:t>,</w:t>
            </w:r>
            <w:r w:rsidRPr="001251F7">
              <w:rPr>
                <w:lang w:val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730" w:rsidRPr="001251F7" w:rsidRDefault="001251F7" w:rsidP="001251F7">
            <w:pPr>
              <w:jc w:val="both"/>
            </w:pPr>
            <w:r w:rsidRPr="001251F7">
              <w:t>Услуги связи ОАО «Уфанет»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30" w:rsidRPr="001251F7" w:rsidRDefault="00C55730" w:rsidP="0090702A"/>
        </w:tc>
      </w:tr>
      <w:tr w:rsidR="00C55730" w:rsidRPr="001251F7" w:rsidTr="00595DD0">
        <w:trPr>
          <w:trHeight w:val="564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rPr>
                <w:lang w:val="en-US"/>
              </w:rPr>
            </w:pPr>
            <w:r w:rsidRPr="001251F7">
              <w:rPr>
                <w:lang w:val="en-US"/>
              </w:rPr>
              <w:t>130225000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lang w:val="en-US"/>
              </w:rPr>
            </w:pPr>
            <w:r w:rsidRPr="001251F7">
              <w:rPr>
                <w:lang w:val="en-US"/>
              </w:rPr>
              <w:t>7884</w:t>
            </w:r>
            <w:r w:rsidR="00083210">
              <w:t>,</w:t>
            </w:r>
            <w:r w:rsidRPr="001251F7">
              <w:rPr>
                <w:lang w:val="en-US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lang w:val="en-US"/>
              </w:rPr>
            </w:pPr>
            <w:r w:rsidRPr="001251F7">
              <w:rPr>
                <w:lang w:val="en-US"/>
              </w:rPr>
              <w:t>10230</w:t>
            </w:r>
            <w:r w:rsidR="00083210">
              <w:t>,</w:t>
            </w:r>
            <w:r w:rsidRPr="001251F7">
              <w:rPr>
                <w:lang w:val="en-US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730" w:rsidRPr="001251F7" w:rsidRDefault="001251F7" w:rsidP="001251F7">
            <w:pPr>
              <w:jc w:val="both"/>
            </w:pPr>
            <w:r w:rsidRPr="001251F7">
              <w:t>аварийно-ремонтное обслуживание зданий, за проверку приборов учета тепловой энергии, за то пожарной сигнализации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730" w:rsidRPr="001251F7" w:rsidRDefault="00C55730" w:rsidP="0090702A"/>
        </w:tc>
      </w:tr>
      <w:tr w:rsidR="00C55730" w:rsidRPr="001251F7" w:rsidTr="00331815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rPr>
                <w:bCs/>
                <w:lang w:val="en-US"/>
              </w:rPr>
            </w:pPr>
            <w:r w:rsidRPr="001251F7">
              <w:rPr>
                <w:bCs/>
                <w:lang w:val="en-US"/>
              </w:rPr>
              <w:t>1302226000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bCs/>
                <w:lang w:val="en-US"/>
              </w:rPr>
            </w:pPr>
            <w:r w:rsidRPr="001251F7">
              <w:rPr>
                <w:bCs/>
                <w:lang w:val="en-US"/>
              </w:rPr>
              <w:t>32418</w:t>
            </w:r>
            <w:r w:rsidR="00083210">
              <w:rPr>
                <w:bCs/>
              </w:rPr>
              <w:t>,</w:t>
            </w:r>
            <w:r w:rsidRPr="001251F7">
              <w:rPr>
                <w:bCs/>
                <w:lang w:val="en-US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bCs/>
                <w:lang w:val="en-US"/>
              </w:rPr>
            </w:pPr>
            <w:r w:rsidRPr="001251F7">
              <w:rPr>
                <w:bCs/>
                <w:lang w:val="en-US"/>
              </w:rPr>
              <w:t>8598</w:t>
            </w:r>
            <w:r w:rsidR="00083210">
              <w:rPr>
                <w:bCs/>
              </w:rPr>
              <w:t>,</w:t>
            </w:r>
            <w:r w:rsidRPr="001251F7">
              <w:rPr>
                <w:bCs/>
                <w:lang w:val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C85E87" w:rsidP="00C85E87">
            <w:pPr>
              <w:jc w:val="both"/>
            </w:pPr>
            <w:r w:rsidRPr="00C85E87">
              <w:t>охранные услуги, в т.ч. объектов, обору</w:t>
            </w:r>
            <w:r w:rsidR="00455104">
              <w:t xml:space="preserve">дованных </w:t>
            </w:r>
            <w:r w:rsidR="00455104">
              <w:lastRenderedPageBreak/>
              <w:t>КТС; услуги инкассации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5730" w:rsidRPr="001251F7" w:rsidRDefault="00C55730" w:rsidP="0090702A">
            <w:pPr>
              <w:jc w:val="right"/>
            </w:pPr>
          </w:p>
        </w:tc>
      </w:tr>
      <w:tr w:rsidR="00C55730" w:rsidRPr="001251F7" w:rsidTr="00331815">
        <w:trPr>
          <w:trHeight w:val="7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rPr>
                <w:lang w:val="en-US"/>
              </w:rPr>
            </w:pPr>
            <w:r w:rsidRPr="001251F7">
              <w:rPr>
                <w:lang w:val="en-US"/>
              </w:rPr>
              <w:lastRenderedPageBreak/>
              <w:t>130245000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lang w:val="en-US"/>
              </w:rPr>
            </w:pPr>
            <w:r w:rsidRPr="001251F7">
              <w:rPr>
                <w:lang w:val="en-US"/>
              </w:rPr>
              <w:t>5998265</w:t>
            </w:r>
            <w:r w:rsidR="00083210">
              <w:t>,</w:t>
            </w:r>
            <w:r w:rsidRPr="001251F7">
              <w:rPr>
                <w:lang w:val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083210">
            <w:pPr>
              <w:jc w:val="right"/>
              <w:rPr>
                <w:lang w:val="en-US"/>
              </w:rPr>
            </w:pPr>
            <w:r w:rsidRPr="001251F7">
              <w:rPr>
                <w:lang w:val="en-US"/>
              </w:rPr>
              <w:t>3324591</w:t>
            </w:r>
            <w:r w:rsidR="00083210">
              <w:t>,</w:t>
            </w:r>
            <w:r w:rsidRPr="001251F7">
              <w:rPr>
                <w:lang w:val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074F1B" w:rsidP="0090702A">
            <w:r w:rsidRPr="00074F1B">
              <w:t>за организацию питания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5730" w:rsidRPr="001251F7" w:rsidRDefault="00C55730" w:rsidP="0090702A"/>
        </w:tc>
      </w:tr>
      <w:tr w:rsidR="00C55730" w:rsidRPr="001251F7" w:rsidTr="00331815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rPr>
                <w:bCs/>
              </w:rPr>
            </w:pPr>
            <w:r w:rsidRPr="001251F7">
              <w:rPr>
                <w:bCs/>
              </w:rPr>
              <w:t>130262000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jc w:val="right"/>
              <w:rPr>
                <w:bCs/>
              </w:rPr>
            </w:pPr>
            <w:r w:rsidRPr="001251F7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jc w:val="right"/>
              <w:rPr>
                <w:bCs/>
              </w:rPr>
            </w:pPr>
            <w:r w:rsidRPr="001251F7">
              <w:rPr>
                <w:bCs/>
              </w:rPr>
              <w:t>22497,00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730" w:rsidRPr="001251F7" w:rsidRDefault="00C55730" w:rsidP="0090702A">
            <w:pPr>
              <w:jc w:val="right"/>
            </w:pPr>
            <w:r w:rsidRPr="001251F7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730" w:rsidRPr="001251F7" w:rsidRDefault="001251F7" w:rsidP="001251F7">
            <w:pPr>
              <w:jc w:val="both"/>
            </w:pPr>
            <w:r w:rsidRPr="001251F7">
              <w:t>сформировалась в связи с возвратом денежных средств (неправильные реквизиты – смена ФИО получателей) в последние дни отчетного периода. Новые реквизиты для перечисления не предоставлены</w:t>
            </w:r>
          </w:p>
        </w:tc>
      </w:tr>
      <w:tr w:rsidR="0032763D" w:rsidRPr="001251F7" w:rsidTr="00331815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>
            <w:pPr>
              <w:rPr>
                <w:bCs/>
              </w:rPr>
            </w:pPr>
            <w:r>
              <w:rPr>
                <w:bCs/>
              </w:rPr>
              <w:t>Итого по счету 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>
            <w:pPr>
              <w:jc w:val="right"/>
              <w:rPr>
                <w:bCs/>
              </w:rPr>
            </w:pPr>
            <w:r>
              <w:rPr>
                <w:bCs/>
              </w:rPr>
              <w:t>6043974,85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>
            <w:pPr>
              <w:jc w:val="right"/>
              <w:rPr>
                <w:bCs/>
              </w:rPr>
            </w:pPr>
            <w:r>
              <w:rPr>
                <w:bCs/>
              </w:rPr>
              <w:t>3370522,24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763D" w:rsidRPr="001251F7" w:rsidRDefault="0032763D" w:rsidP="001251F7">
            <w:pPr>
              <w:jc w:val="both"/>
            </w:pPr>
          </w:p>
        </w:tc>
      </w:tr>
      <w:tr w:rsidR="00C55730" w:rsidRPr="001251F7" w:rsidTr="00E62CEB">
        <w:trPr>
          <w:trHeight w:val="72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r w:rsidRPr="001251F7">
              <w:t>130305</w:t>
            </w:r>
            <w:r w:rsidR="0032763D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jc w:val="right"/>
            </w:pPr>
            <w:r w:rsidRPr="001251F7">
              <w:t>1258,07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55730" w:rsidRPr="001251F7" w:rsidRDefault="00595DD0" w:rsidP="0090702A">
            <w:pPr>
              <w:jc w:val="right"/>
            </w:pPr>
            <w:r w:rsidRPr="001251F7">
              <w:t>1258,07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5730" w:rsidRPr="001251F7" w:rsidRDefault="00CC42BB" w:rsidP="0090702A">
            <w:r w:rsidRPr="001251F7">
              <w:t>передача задолженности от МКУ в рамках внутриведомственных расчетов по возмещению коммунальных услуг по договорам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5730" w:rsidRPr="001251F7" w:rsidRDefault="00C55730" w:rsidP="0090702A"/>
        </w:tc>
      </w:tr>
      <w:tr w:rsidR="00595DD0" w:rsidRPr="001251F7" w:rsidTr="00E62CEB">
        <w:trPr>
          <w:trHeight w:val="43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DD0" w:rsidRPr="001251F7" w:rsidRDefault="00595DD0" w:rsidP="0090702A">
            <w:r w:rsidRPr="001251F7">
              <w:t>130306000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5DD0" w:rsidRPr="001251F7" w:rsidRDefault="00595DD0" w:rsidP="0090702A">
            <w:pPr>
              <w:jc w:val="right"/>
            </w:pPr>
            <w:r w:rsidRPr="001251F7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5DD0" w:rsidRPr="001251F7" w:rsidRDefault="00595DD0" w:rsidP="0090702A">
            <w:pPr>
              <w:jc w:val="right"/>
            </w:pPr>
            <w:r w:rsidRPr="001251F7"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DD0" w:rsidRPr="001251F7" w:rsidRDefault="003003A7" w:rsidP="0090702A">
            <w:r w:rsidRPr="003003A7">
              <w:t>расчеты с ФСС (НС)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5DD0" w:rsidRPr="001251F7" w:rsidRDefault="00595DD0" w:rsidP="0090702A"/>
        </w:tc>
      </w:tr>
      <w:tr w:rsidR="00595DD0" w:rsidRPr="001251F7" w:rsidTr="0032763D">
        <w:trPr>
          <w:trHeight w:val="55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DD0" w:rsidRPr="001251F7" w:rsidRDefault="00595DD0" w:rsidP="0090702A">
            <w:r w:rsidRPr="001251F7">
              <w:t>130310000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DD0" w:rsidRPr="001251F7" w:rsidRDefault="00595DD0" w:rsidP="0090702A">
            <w:pPr>
              <w:jc w:val="right"/>
            </w:pPr>
            <w:r w:rsidRPr="001251F7">
              <w:t>143230,07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DD0" w:rsidRPr="001251F7" w:rsidRDefault="00595DD0" w:rsidP="0090702A">
            <w:pPr>
              <w:jc w:val="right"/>
            </w:pPr>
            <w:r w:rsidRPr="001251F7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DD0" w:rsidRPr="001251F7" w:rsidRDefault="00E62CEB" w:rsidP="0090702A">
            <w:r w:rsidRPr="00E62CEB">
              <w:t>расчеты с ПФР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5DD0" w:rsidRPr="001251F7" w:rsidRDefault="00595DD0" w:rsidP="0090702A"/>
        </w:tc>
      </w:tr>
      <w:tr w:rsidR="0032763D" w:rsidRPr="001251F7" w:rsidTr="0032763D">
        <w:trPr>
          <w:trHeight w:val="55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>
            <w:r>
              <w:t>Итого по счету 1 30300000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>
            <w:pPr>
              <w:jc w:val="right"/>
            </w:pPr>
            <w:r>
              <w:t>144488,14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>
            <w:pPr>
              <w:jc w:val="right"/>
            </w:pPr>
            <w:r>
              <w:t>1258,11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63D" w:rsidRPr="00E62CEB" w:rsidRDefault="0032763D" w:rsidP="0090702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/>
        </w:tc>
      </w:tr>
      <w:tr w:rsidR="0032763D" w:rsidRPr="001251F7" w:rsidTr="00E62CEB">
        <w:trPr>
          <w:trHeight w:val="55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763D" w:rsidRDefault="0032763D" w:rsidP="0090702A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763D" w:rsidRDefault="0032763D" w:rsidP="0090702A">
            <w:pPr>
              <w:jc w:val="right"/>
            </w:pPr>
            <w:r>
              <w:t>6189721,06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763D" w:rsidRDefault="0032763D" w:rsidP="0090702A">
            <w:pPr>
              <w:jc w:val="right"/>
            </w:pPr>
            <w:r>
              <w:t>3373038,42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63D" w:rsidRPr="00E62CEB" w:rsidRDefault="0032763D" w:rsidP="0090702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763D" w:rsidRPr="001251F7" w:rsidRDefault="0032763D" w:rsidP="0090702A"/>
        </w:tc>
      </w:tr>
    </w:tbl>
    <w:p w:rsidR="00BD2839" w:rsidRDefault="00BD2839" w:rsidP="00846105">
      <w:pPr>
        <w:jc w:val="center"/>
        <w:rPr>
          <w:b/>
          <w:sz w:val="28"/>
          <w:szCs w:val="28"/>
          <w:lang w:val="en-US"/>
        </w:rPr>
      </w:pPr>
    </w:p>
    <w:p w:rsidR="00595DD0" w:rsidRPr="00331815" w:rsidRDefault="00595DD0" w:rsidP="00846105">
      <w:pPr>
        <w:jc w:val="center"/>
        <w:rPr>
          <w:b/>
          <w:sz w:val="28"/>
          <w:szCs w:val="28"/>
          <w:lang w:val="en-US"/>
        </w:rPr>
      </w:pPr>
    </w:p>
    <w:p w:rsidR="00846105" w:rsidRPr="00165833" w:rsidRDefault="00846105" w:rsidP="00846105">
      <w:pPr>
        <w:jc w:val="center"/>
        <w:rPr>
          <w:b/>
          <w:sz w:val="28"/>
          <w:szCs w:val="28"/>
        </w:rPr>
      </w:pPr>
      <w:r w:rsidRPr="00165833">
        <w:rPr>
          <w:b/>
          <w:sz w:val="28"/>
          <w:szCs w:val="28"/>
        </w:rPr>
        <w:t xml:space="preserve">Расшифровка кредиторской задолженности </w:t>
      </w:r>
    </w:p>
    <w:p w:rsidR="00846105" w:rsidRPr="00165833" w:rsidRDefault="00073EF1" w:rsidP="00846105">
      <w:pPr>
        <w:jc w:val="center"/>
        <w:rPr>
          <w:b/>
          <w:sz w:val="28"/>
          <w:szCs w:val="28"/>
        </w:rPr>
      </w:pPr>
      <w:r w:rsidRPr="00165833">
        <w:rPr>
          <w:b/>
          <w:sz w:val="28"/>
          <w:szCs w:val="28"/>
        </w:rPr>
        <w:t>на 01.01</w:t>
      </w:r>
      <w:r w:rsidR="00846105" w:rsidRPr="00165833">
        <w:rPr>
          <w:b/>
          <w:sz w:val="28"/>
          <w:szCs w:val="28"/>
        </w:rPr>
        <w:t>.202</w:t>
      </w:r>
      <w:r w:rsidRPr="00165833">
        <w:rPr>
          <w:b/>
          <w:sz w:val="28"/>
          <w:szCs w:val="28"/>
        </w:rPr>
        <w:t>4</w:t>
      </w:r>
      <w:r w:rsidR="00846105" w:rsidRPr="00165833">
        <w:rPr>
          <w:b/>
          <w:sz w:val="28"/>
          <w:szCs w:val="28"/>
        </w:rPr>
        <w:t xml:space="preserve"> года, КФО 1</w:t>
      </w:r>
    </w:p>
    <w:p w:rsidR="00846105" w:rsidRPr="00165833" w:rsidRDefault="00846105" w:rsidP="00846105">
      <w:pPr>
        <w:jc w:val="center"/>
        <w:rPr>
          <w:b/>
          <w:sz w:val="28"/>
          <w:szCs w:val="28"/>
        </w:rPr>
      </w:pPr>
    </w:p>
    <w:p w:rsidR="00846105" w:rsidRPr="00165833" w:rsidRDefault="00846105" w:rsidP="004564AA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</w:t>
      </w:r>
      <w:r w:rsidR="004A4BD9">
        <w:rPr>
          <w:sz w:val="28"/>
          <w:szCs w:val="28"/>
        </w:rPr>
        <w:t>Всего на 01.01.2023 г. составляла</w:t>
      </w:r>
      <w:r w:rsidRPr="00165833">
        <w:rPr>
          <w:sz w:val="28"/>
          <w:szCs w:val="28"/>
        </w:rPr>
        <w:t xml:space="preserve"> 6 189 721,06 руб. </w:t>
      </w:r>
      <w:r w:rsidR="00073EF1" w:rsidRPr="00165833">
        <w:rPr>
          <w:sz w:val="28"/>
          <w:szCs w:val="28"/>
        </w:rPr>
        <w:t>на 01.01</w:t>
      </w:r>
      <w:r w:rsidR="004564AA" w:rsidRPr="00165833">
        <w:rPr>
          <w:sz w:val="28"/>
          <w:szCs w:val="28"/>
        </w:rPr>
        <w:t>.202</w:t>
      </w:r>
      <w:r w:rsidR="00073EF1" w:rsidRPr="00165833">
        <w:rPr>
          <w:sz w:val="28"/>
          <w:szCs w:val="28"/>
        </w:rPr>
        <w:t>4</w:t>
      </w:r>
      <w:r w:rsidR="004564AA" w:rsidRPr="00165833">
        <w:rPr>
          <w:sz w:val="28"/>
          <w:szCs w:val="28"/>
        </w:rPr>
        <w:t xml:space="preserve"> г. кредиторская задолженность составля</w:t>
      </w:r>
      <w:r w:rsidR="004A4BD9">
        <w:rPr>
          <w:sz w:val="28"/>
          <w:szCs w:val="28"/>
        </w:rPr>
        <w:t>ет</w:t>
      </w:r>
      <w:r w:rsidR="004564AA" w:rsidRPr="00165833">
        <w:rPr>
          <w:sz w:val="28"/>
          <w:szCs w:val="28"/>
        </w:rPr>
        <w:t xml:space="preserve"> </w:t>
      </w:r>
      <w:r w:rsidR="00073EF1" w:rsidRPr="00165833">
        <w:rPr>
          <w:sz w:val="28"/>
          <w:szCs w:val="28"/>
        </w:rPr>
        <w:t>3 373 038,42</w:t>
      </w:r>
      <w:r w:rsidR="004564AA" w:rsidRPr="00165833">
        <w:rPr>
          <w:sz w:val="28"/>
          <w:szCs w:val="28"/>
        </w:rPr>
        <w:t xml:space="preserve"> руб.,</w:t>
      </w:r>
    </w:p>
    <w:p w:rsidR="00846105" w:rsidRPr="00165833" w:rsidRDefault="00846105" w:rsidP="00846105">
      <w:pPr>
        <w:ind w:firstLine="720"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И сложилась кредиторская задолженность следующим образом: </w:t>
      </w:r>
    </w:p>
    <w:p w:rsidR="00073EF1" w:rsidRPr="00165833" w:rsidRDefault="00073EF1" w:rsidP="00846105">
      <w:pPr>
        <w:ind w:firstLine="720"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- 205.21 – на 01.01.2023 г составляла 1 258,07 руб., на 01.01.2024 г – 1 258,07 руб. </w:t>
      </w:r>
    </w:p>
    <w:p w:rsidR="00073EF1" w:rsidRPr="00165833" w:rsidRDefault="00846105" w:rsidP="00846105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  </w:t>
      </w:r>
      <w:r w:rsidRPr="00165833">
        <w:rPr>
          <w:b/>
          <w:sz w:val="28"/>
          <w:szCs w:val="28"/>
        </w:rPr>
        <w:t>- 302.21</w:t>
      </w:r>
      <w:r w:rsidRPr="00165833">
        <w:rPr>
          <w:sz w:val="28"/>
          <w:szCs w:val="28"/>
        </w:rPr>
        <w:t xml:space="preserve"> составляла </w:t>
      </w:r>
      <w:r w:rsidR="002958C9" w:rsidRPr="00165833">
        <w:rPr>
          <w:sz w:val="28"/>
          <w:szCs w:val="28"/>
        </w:rPr>
        <w:t>н</w:t>
      </w:r>
      <w:r w:rsidRPr="00165833">
        <w:rPr>
          <w:sz w:val="28"/>
          <w:szCs w:val="28"/>
        </w:rPr>
        <w:t>а 01.01.2023 г – 5 405,58 руб.- ОАО «Уфанет» Оренбургский филиал -3 920,00 руб., ОАО «ВымпелКом» -1 485,58 руб., УФПС Оренбургской области АО "Почта России" - 12 341,00 руб.</w:t>
      </w:r>
      <w:r w:rsidR="006721CA" w:rsidRPr="00165833">
        <w:rPr>
          <w:sz w:val="28"/>
          <w:szCs w:val="28"/>
        </w:rPr>
        <w:t xml:space="preserve">, </w:t>
      </w:r>
    </w:p>
    <w:p w:rsidR="00846105" w:rsidRPr="00165833" w:rsidRDefault="00073EF1" w:rsidP="00846105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lastRenderedPageBreak/>
        <w:t>на 01.01.2024</w:t>
      </w:r>
      <w:r w:rsidR="002958C9" w:rsidRPr="00165833">
        <w:rPr>
          <w:sz w:val="28"/>
          <w:szCs w:val="28"/>
        </w:rPr>
        <w:t xml:space="preserve"> – </w:t>
      </w:r>
      <w:r w:rsidRPr="00165833">
        <w:rPr>
          <w:sz w:val="28"/>
          <w:szCs w:val="28"/>
        </w:rPr>
        <w:t>4 605,00</w:t>
      </w:r>
      <w:r w:rsidR="006721CA" w:rsidRPr="00165833">
        <w:rPr>
          <w:sz w:val="28"/>
          <w:szCs w:val="28"/>
        </w:rPr>
        <w:t xml:space="preserve"> руб</w:t>
      </w:r>
      <w:r w:rsidR="00D56F05" w:rsidRPr="00165833">
        <w:rPr>
          <w:sz w:val="28"/>
          <w:szCs w:val="28"/>
        </w:rPr>
        <w:t>.</w:t>
      </w:r>
      <w:r w:rsidR="002958C9" w:rsidRPr="00165833">
        <w:rPr>
          <w:sz w:val="28"/>
          <w:szCs w:val="28"/>
        </w:rPr>
        <w:t xml:space="preserve"> ОАО «Уфанет»</w:t>
      </w:r>
      <w:r w:rsidR="00D56F05" w:rsidRPr="00165833">
        <w:rPr>
          <w:sz w:val="28"/>
          <w:szCs w:val="28"/>
        </w:rPr>
        <w:t>;</w:t>
      </w:r>
    </w:p>
    <w:p w:rsidR="00846105" w:rsidRPr="00165833" w:rsidRDefault="00846105" w:rsidP="00846105">
      <w:pPr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- </w:t>
      </w:r>
      <w:r w:rsidRPr="00165833">
        <w:rPr>
          <w:b/>
          <w:sz w:val="28"/>
          <w:szCs w:val="28"/>
        </w:rPr>
        <w:t>302.25</w:t>
      </w:r>
      <w:r w:rsidR="00F57D30" w:rsidRPr="00165833">
        <w:rPr>
          <w:sz w:val="28"/>
          <w:szCs w:val="28"/>
        </w:rPr>
        <w:t xml:space="preserve"> составляла </w:t>
      </w:r>
      <w:r w:rsidRPr="00165833">
        <w:rPr>
          <w:sz w:val="28"/>
          <w:szCs w:val="28"/>
        </w:rPr>
        <w:t>на 01.01.2023 г. – 7 884,92 руб.- за аварийно-ремонтное обслуживание перед ООО «Альфа-Аварийка» - 2 879,92 руб., перед ООО «Системы пожарной безопасности «ЦСТ» - 3 250,00 руб. ТО систем обеспечения пожарной безопасности, ООО"Теплосервис" - 1 755,00 руб., ТО приборов учета тепловой энергии,</w:t>
      </w:r>
    </w:p>
    <w:p w:rsidR="004352D6" w:rsidRPr="00165833" w:rsidRDefault="00397523" w:rsidP="00940B87">
      <w:pPr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>На 01.01</w:t>
      </w:r>
      <w:r w:rsidR="004352D6" w:rsidRPr="00165833">
        <w:rPr>
          <w:sz w:val="28"/>
          <w:szCs w:val="28"/>
        </w:rPr>
        <w:t>.202</w:t>
      </w:r>
      <w:r w:rsidRPr="00165833">
        <w:rPr>
          <w:sz w:val="28"/>
          <w:szCs w:val="28"/>
        </w:rPr>
        <w:t>4</w:t>
      </w:r>
      <w:r w:rsidR="004352D6" w:rsidRPr="00165833">
        <w:rPr>
          <w:sz w:val="28"/>
          <w:szCs w:val="28"/>
        </w:rPr>
        <w:t xml:space="preserve"> – </w:t>
      </w:r>
      <w:r w:rsidRPr="00165833">
        <w:rPr>
          <w:sz w:val="28"/>
          <w:szCs w:val="28"/>
        </w:rPr>
        <w:t>10 230,70</w:t>
      </w:r>
      <w:r w:rsidR="004352D6" w:rsidRPr="00165833">
        <w:rPr>
          <w:sz w:val="28"/>
          <w:szCs w:val="28"/>
        </w:rPr>
        <w:t xml:space="preserve"> руб., в том числе за аварийно-ремонтное обслуживание перед ООО «Альфа-Аварийка» - 3 032,83 руб., перед ООО «Системы пожарной безопасности</w:t>
      </w:r>
      <w:r w:rsidR="00940B87" w:rsidRPr="00165833">
        <w:rPr>
          <w:sz w:val="28"/>
          <w:szCs w:val="28"/>
        </w:rPr>
        <w:t xml:space="preserve"> «ЦСТ» - 3 250,00 руб.</w:t>
      </w:r>
      <w:r w:rsidR="003446BC" w:rsidRPr="00165833">
        <w:rPr>
          <w:sz w:val="28"/>
          <w:szCs w:val="28"/>
        </w:rPr>
        <w:t>, 3 947,87 руб. перед ООО ПФ «Восток» за техническое обслуживание приборов учета тепловых приборов</w:t>
      </w:r>
      <w:r w:rsidR="004352D6" w:rsidRPr="00165833">
        <w:rPr>
          <w:sz w:val="28"/>
          <w:szCs w:val="28"/>
        </w:rPr>
        <w:t>;</w:t>
      </w:r>
    </w:p>
    <w:p w:rsidR="001F1FCE" w:rsidRPr="00165833" w:rsidRDefault="00846105" w:rsidP="00713211">
      <w:pPr>
        <w:ind w:firstLine="720"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 </w:t>
      </w:r>
      <w:r w:rsidRPr="00165833">
        <w:rPr>
          <w:b/>
          <w:sz w:val="28"/>
          <w:szCs w:val="28"/>
        </w:rPr>
        <w:t xml:space="preserve">302.26 </w:t>
      </w:r>
      <w:r w:rsidRPr="00165833">
        <w:rPr>
          <w:sz w:val="28"/>
          <w:szCs w:val="28"/>
        </w:rPr>
        <w:t xml:space="preserve">задолженность </w:t>
      </w:r>
      <w:r w:rsidR="00713211" w:rsidRPr="00165833">
        <w:rPr>
          <w:sz w:val="28"/>
          <w:szCs w:val="28"/>
        </w:rPr>
        <w:t>н</w:t>
      </w:r>
      <w:r w:rsidRPr="00165833">
        <w:rPr>
          <w:sz w:val="28"/>
          <w:szCs w:val="28"/>
        </w:rPr>
        <w:t>а 01.01.2023 г. – 32 418,72 руб.: перед ИП Одинцов М.В. - 2 500,00 руб.  за техническую поддержку сайта, за услуги охраны перед ООО М-Групп – 5 450,00 руб., за услуги охраны перед ООО «ОО Спецбезопасность1» - 23 688,72 руб., за инкассацию предприятия перед ФГУП ГЦСС – 780,00 руб.</w:t>
      </w:r>
      <w:r w:rsidR="001F1FCE" w:rsidRPr="00165833">
        <w:rPr>
          <w:sz w:val="28"/>
          <w:szCs w:val="28"/>
        </w:rPr>
        <w:t xml:space="preserve">, </w:t>
      </w:r>
    </w:p>
    <w:p w:rsidR="001F1FCE" w:rsidRPr="00165833" w:rsidRDefault="00392BB4" w:rsidP="001F1FCE">
      <w:pPr>
        <w:ind w:firstLine="720"/>
        <w:jc w:val="both"/>
        <w:rPr>
          <w:sz w:val="28"/>
          <w:szCs w:val="28"/>
        </w:rPr>
      </w:pPr>
      <w:r w:rsidRPr="00165833">
        <w:rPr>
          <w:sz w:val="28"/>
          <w:szCs w:val="28"/>
        </w:rPr>
        <w:t>на 01.01</w:t>
      </w:r>
      <w:r w:rsidR="001F1FCE" w:rsidRPr="00165833">
        <w:rPr>
          <w:sz w:val="28"/>
          <w:szCs w:val="28"/>
        </w:rPr>
        <w:t>.202</w:t>
      </w:r>
      <w:r w:rsidRPr="00165833">
        <w:rPr>
          <w:sz w:val="28"/>
          <w:szCs w:val="28"/>
        </w:rPr>
        <w:t>4</w:t>
      </w:r>
      <w:r w:rsidR="001F1FCE" w:rsidRPr="00165833">
        <w:rPr>
          <w:sz w:val="28"/>
          <w:szCs w:val="28"/>
        </w:rPr>
        <w:t xml:space="preserve"> – </w:t>
      </w:r>
      <w:r w:rsidRPr="00165833">
        <w:rPr>
          <w:sz w:val="28"/>
          <w:szCs w:val="28"/>
        </w:rPr>
        <w:t>8 598,00</w:t>
      </w:r>
      <w:r w:rsidR="001F1FCE" w:rsidRPr="00165833">
        <w:rPr>
          <w:sz w:val="28"/>
          <w:szCs w:val="28"/>
        </w:rPr>
        <w:t xml:space="preserve"> руб.:  перед ИП Одинцов М.В. - 2 500,00 руб.  за техническую поддержку сайта, за услуги охраны перед ООО М-Групп – 5 450,00 руб., за инкассацию предприятия перед ФГУП ГЦСС – </w:t>
      </w:r>
      <w:r w:rsidR="00DD0D42" w:rsidRPr="00165833">
        <w:rPr>
          <w:sz w:val="28"/>
          <w:szCs w:val="28"/>
        </w:rPr>
        <w:t>648,00</w:t>
      </w:r>
      <w:r w:rsidR="001F1FCE" w:rsidRPr="00165833">
        <w:rPr>
          <w:sz w:val="28"/>
          <w:szCs w:val="28"/>
        </w:rPr>
        <w:t xml:space="preserve"> руб.</w:t>
      </w:r>
      <w:r w:rsidR="004A32B5" w:rsidRPr="00165833">
        <w:rPr>
          <w:sz w:val="28"/>
          <w:szCs w:val="28"/>
        </w:rPr>
        <w:t>;</w:t>
      </w:r>
    </w:p>
    <w:p w:rsidR="00DD0D42" w:rsidRPr="00165833" w:rsidRDefault="000251A7" w:rsidP="00DD0D42">
      <w:pPr>
        <w:ind w:firstLine="720"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 </w:t>
      </w:r>
      <w:r w:rsidRPr="00165833">
        <w:rPr>
          <w:b/>
          <w:sz w:val="28"/>
          <w:szCs w:val="28"/>
        </w:rPr>
        <w:t>302.45</w:t>
      </w:r>
      <w:r w:rsidRPr="00165833">
        <w:rPr>
          <w:sz w:val="28"/>
          <w:szCs w:val="28"/>
        </w:rPr>
        <w:t xml:space="preserve"> – </w:t>
      </w:r>
      <w:r w:rsidR="00DD0D42" w:rsidRPr="00165833">
        <w:rPr>
          <w:sz w:val="28"/>
          <w:szCs w:val="28"/>
        </w:rPr>
        <w:t>на 01.01.2023 – 5 998 265,63 руб. - за организацию питания задолженность перед АО КШП «Огонек» - 1 746 660,98 руб., перед ООО «КШП «Валентина» -  1 074 302,65 руб. перед КШП «Подросток» - 3 177 302,00 руб.;</w:t>
      </w:r>
    </w:p>
    <w:p w:rsidR="000251A7" w:rsidRPr="00165833" w:rsidRDefault="00DD0D42" w:rsidP="007E6157">
      <w:pPr>
        <w:ind w:firstLine="720"/>
        <w:jc w:val="both"/>
        <w:rPr>
          <w:sz w:val="28"/>
          <w:szCs w:val="28"/>
        </w:rPr>
      </w:pPr>
      <w:r w:rsidRPr="00165833">
        <w:rPr>
          <w:sz w:val="28"/>
          <w:szCs w:val="28"/>
        </w:rPr>
        <w:t>На 01.01.2024 г - 3 324 591,54</w:t>
      </w:r>
      <w:r w:rsidR="000251A7" w:rsidRPr="00165833">
        <w:rPr>
          <w:sz w:val="28"/>
          <w:szCs w:val="28"/>
        </w:rPr>
        <w:t xml:space="preserve"> руб.</w:t>
      </w:r>
      <w:r w:rsidR="007E6157" w:rsidRPr="00165833">
        <w:rPr>
          <w:sz w:val="28"/>
          <w:szCs w:val="28"/>
        </w:rPr>
        <w:t xml:space="preserve"> за организацию питания задолженность перед АО КШП «Огонек» - </w:t>
      </w:r>
      <w:r w:rsidRPr="00165833">
        <w:rPr>
          <w:sz w:val="28"/>
          <w:szCs w:val="28"/>
        </w:rPr>
        <w:t>978 331,54</w:t>
      </w:r>
      <w:r w:rsidR="007E6157" w:rsidRPr="00165833">
        <w:rPr>
          <w:sz w:val="28"/>
          <w:szCs w:val="28"/>
        </w:rPr>
        <w:t xml:space="preserve"> руб., перед ООО «КШП «Валентина» -  </w:t>
      </w:r>
      <w:r w:rsidRPr="00165833">
        <w:rPr>
          <w:sz w:val="28"/>
          <w:szCs w:val="28"/>
        </w:rPr>
        <w:t>400 764,00</w:t>
      </w:r>
      <w:r w:rsidR="007E6157" w:rsidRPr="00165833">
        <w:rPr>
          <w:sz w:val="28"/>
          <w:szCs w:val="28"/>
        </w:rPr>
        <w:t xml:space="preserve"> руб. перед КШП «Подросток» - </w:t>
      </w:r>
      <w:r w:rsidRPr="00165833">
        <w:rPr>
          <w:sz w:val="28"/>
          <w:szCs w:val="28"/>
        </w:rPr>
        <w:t>1 945 496,00</w:t>
      </w:r>
      <w:r w:rsidR="007E6157" w:rsidRPr="00165833">
        <w:rPr>
          <w:sz w:val="28"/>
          <w:szCs w:val="28"/>
        </w:rPr>
        <w:t xml:space="preserve"> руб.;</w:t>
      </w:r>
    </w:p>
    <w:p w:rsidR="000251A7" w:rsidRPr="00165833" w:rsidRDefault="000251A7" w:rsidP="004A32B5">
      <w:pPr>
        <w:ind w:firstLine="720"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- </w:t>
      </w:r>
      <w:r w:rsidRPr="00165833">
        <w:rPr>
          <w:b/>
          <w:sz w:val="28"/>
          <w:szCs w:val="28"/>
        </w:rPr>
        <w:t>302.62</w:t>
      </w:r>
      <w:r w:rsidRPr="00165833">
        <w:rPr>
          <w:sz w:val="28"/>
          <w:szCs w:val="28"/>
        </w:rPr>
        <w:t xml:space="preserve"> – </w:t>
      </w:r>
      <w:r w:rsidR="00837E99" w:rsidRPr="00165833">
        <w:rPr>
          <w:sz w:val="28"/>
          <w:szCs w:val="28"/>
        </w:rPr>
        <w:t xml:space="preserve"> на 01.01.2024 г. - 22 497,00</w:t>
      </w:r>
      <w:r w:rsidRPr="00165833">
        <w:rPr>
          <w:sz w:val="28"/>
          <w:szCs w:val="28"/>
        </w:rPr>
        <w:t xml:space="preserve"> руб.</w:t>
      </w:r>
      <w:r w:rsidR="0098360D" w:rsidRPr="00165833">
        <w:rPr>
          <w:sz w:val="28"/>
          <w:szCs w:val="28"/>
        </w:rPr>
        <w:t xml:space="preserve"> задолженность по оплате опекунского пособия, сформировалась в связи с возвратом денежных средств (неправильные реквизиты – смена ФИО получателей) в последни</w:t>
      </w:r>
      <w:r w:rsidR="004E759F" w:rsidRPr="00165833">
        <w:rPr>
          <w:sz w:val="28"/>
          <w:szCs w:val="28"/>
        </w:rPr>
        <w:t>е дни</w:t>
      </w:r>
      <w:r w:rsidR="0098360D" w:rsidRPr="00165833">
        <w:rPr>
          <w:sz w:val="28"/>
          <w:szCs w:val="28"/>
        </w:rPr>
        <w:t xml:space="preserve"> отчетного периода</w:t>
      </w:r>
      <w:r w:rsidR="004E759F" w:rsidRPr="00165833">
        <w:rPr>
          <w:sz w:val="28"/>
          <w:szCs w:val="28"/>
        </w:rPr>
        <w:t>, новые реквизиты для перечисления пособий не предоставлены</w:t>
      </w:r>
      <w:r w:rsidR="0098360D" w:rsidRPr="00165833">
        <w:rPr>
          <w:sz w:val="28"/>
          <w:szCs w:val="28"/>
        </w:rPr>
        <w:t>;</w:t>
      </w:r>
    </w:p>
    <w:p w:rsidR="000251A7" w:rsidRPr="00165833" w:rsidRDefault="00846105" w:rsidP="00643C6C">
      <w:pPr>
        <w:ind w:firstLine="720"/>
        <w:jc w:val="both"/>
        <w:rPr>
          <w:sz w:val="28"/>
          <w:szCs w:val="28"/>
        </w:rPr>
      </w:pPr>
      <w:r w:rsidRPr="00165833">
        <w:rPr>
          <w:b/>
          <w:sz w:val="28"/>
          <w:szCs w:val="28"/>
        </w:rPr>
        <w:t xml:space="preserve">- 303.ХХ </w:t>
      </w:r>
      <w:r w:rsidRPr="00165833">
        <w:rPr>
          <w:sz w:val="28"/>
          <w:szCs w:val="28"/>
        </w:rPr>
        <w:t>–</w:t>
      </w:r>
      <w:r w:rsidR="00643C6C" w:rsidRPr="00165833">
        <w:rPr>
          <w:sz w:val="28"/>
          <w:szCs w:val="28"/>
        </w:rPr>
        <w:t xml:space="preserve"> </w:t>
      </w:r>
      <w:r w:rsidR="00CD7569" w:rsidRPr="00165833">
        <w:rPr>
          <w:sz w:val="28"/>
          <w:szCs w:val="28"/>
        </w:rPr>
        <w:t xml:space="preserve">на 01.01.2023 – 144 488,14 руб., </w:t>
      </w:r>
      <w:r w:rsidR="00643C6C" w:rsidRPr="00165833">
        <w:rPr>
          <w:sz w:val="28"/>
          <w:szCs w:val="28"/>
        </w:rPr>
        <w:t>н</w:t>
      </w:r>
      <w:r w:rsidRPr="00165833">
        <w:rPr>
          <w:sz w:val="28"/>
          <w:szCs w:val="28"/>
        </w:rPr>
        <w:t>а 01.</w:t>
      </w:r>
      <w:r w:rsidR="00837E99" w:rsidRPr="00165833">
        <w:rPr>
          <w:sz w:val="28"/>
          <w:szCs w:val="28"/>
        </w:rPr>
        <w:t>01</w:t>
      </w:r>
      <w:r w:rsidRPr="00165833">
        <w:rPr>
          <w:sz w:val="28"/>
          <w:szCs w:val="28"/>
        </w:rPr>
        <w:t>.202</w:t>
      </w:r>
      <w:r w:rsidR="00837E99" w:rsidRPr="00165833">
        <w:rPr>
          <w:sz w:val="28"/>
          <w:szCs w:val="28"/>
        </w:rPr>
        <w:t>4</w:t>
      </w:r>
      <w:r w:rsidRPr="00165833">
        <w:rPr>
          <w:sz w:val="28"/>
          <w:szCs w:val="28"/>
        </w:rPr>
        <w:t xml:space="preserve"> г – </w:t>
      </w:r>
      <w:r w:rsidR="00837E99" w:rsidRPr="00165833">
        <w:rPr>
          <w:sz w:val="28"/>
          <w:szCs w:val="28"/>
        </w:rPr>
        <w:t>1 258,11</w:t>
      </w:r>
      <w:r w:rsidR="000251A7" w:rsidRPr="00165833">
        <w:rPr>
          <w:sz w:val="28"/>
          <w:szCs w:val="28"/>
        </w:rPr>
        <w:t xml:space="preserve"> руб.</w:t>
      </w:r>
      <w:r w:rsidR="0007626F" w:rsidRPr="00165833">
        <w:rPr>
          <w:sz w:val="28"/>
          <w:szCs w:val="28"/>
        </w:rPr>
        <w:t>;</w:t>
      </w:r>
    </w:p>
    <w:p w:rsidR="00846105" w:rsidRDefault="00846105" w:rsidP="00643C6C">
      <w:pPr>
        <w:ind w:firstLine="720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Расшифровка прилагается.</w:t>
      </w:r>
    </w:p>
    <w:p w:rsidR="00093533" w:rsidRPr="00BD2839" w:rsidRDefault="00093533" w:rsidP="00093533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2839">
        <w:rPr>
          <w:sz w:val="28"/>
          <w:szCs w:val="28"/>
        </w:rPr>
        <w:t>Кредиторская задолженность за отчетный период является текущей, просроченной задолженности нет.</w:t>
      </w:r>
    </w:p>
    <w:p w:rsidR="00093533" w:rsidRPr="00531D6C" w:rsidRDefault="00093533" w:rsidP="00531D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D6C">
        <w:rPr>
          <w:sz w:val="28"/>
          <w:szCs w:val="28"/>
        </w:rPr>
        <w:t>За отчетный период начислены следующие налоги и взносы в составе ЕНП по счетам:</w:t>
      </w:r>
    </w:p>
    <w:p w:rsidR="00093533" w:rsidRPr="00531D6C" w:rsidRDefault="00093533" w:rsidP="00531D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D6C">
        <w:rPr>
          <w:sz w:val="28"/>
          <w:szCs w:val="28"/>
        </w:rPr>
        <w:t xml:space="preserve">303.01 – НДФЛ в сумме </w:t>
      </w:r>
      <w:r w:rsidR="00531D6C" w:rsidRPr="00531D6C">
        <w:rPr>
          <w:sz w:val="28"/>
          <w:szCs w:val="28"/>
        </w:rPr>
        <w:t xml:space="preserve">21 037 778,00 </w:t>
      </w:r>
      <w:r w:rsidRPr="00531D6C">
        <w:rPr>
          <w:sz w:val="28"/>
          <w:szCs w:val="28"/>
        </w:rPr>
        <w:t>руб.;</w:t>
      </w:r>
    </w:p>
    <w:p w:rsidR="00093533" w:rsidRPr="00531D6C" w:rsidRDefault="00093533" w:rsidP="00531D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D6C">
        <w:rPr>
          <w:sz w:val="28"/>
          <w:szCs w:val="28"/>
        </w:rPr>
        <w:t xml:space="preserve">303.15 – страховые взносы в сумме </w:t>
      </w:r>
      <w:r w:rsidR="00531D6C" w:rsidRPr="00531D6C">
        <w:rPr>
          <w:sz w:val="28"/>
          <w:szCs w:val="28"/>
        </w:rPr>
        <w:t>49 232 650,49</w:t>
      </w:r>
      <w:r w:rsidRPr="00531D6C">
        <w:rPr>
          <w:sz w:val="28"/>
          <w:szCs w:val="28"/>
        </w:rPr>
        <w:t xml:space="preserve"> руб.</w:t>
      </w:r>
    </w:p>
    <w:p w:rsidR="00093533" w:rsidRPr="00531D6C" w:rsidRDefault="00093533" w:rsidP="00531D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D6C">
        <w:rPr>
          <w:sz w:val="28"/>
          <w:szCs w:val="28"/>
        </w:rPr>
        <w:t xml:space="preserve">Из них перечислены НДФЛ – </w:t>
      </w:r>
      <w:r w:rsidR="00531D6C" w:rsidRPr="00531D6C">
        <w:rPr>
          <w:sz w:val="28"/>
          <w:szCs w:val="28"/>
        </w:rPr>
        <w:t xml:space="preserve">21 037 778,00 </w:t>
      </w:r>
      <w:r w:rsidRPr="00531D6C">
        <w:rPr>
          <w:sz w:val="28"/>
          <w:szCs w:val="28"/>
        </w:rPr>
        <w:t>руб. и страховые взносы –</w:t>
      </w:r>
      <w:r w:rsidR="00531D6C" w:rsidRPr="00531D6C">
        <w:rPr>
          <w:sz w:val="28"/>
          <w:szCs w:val="28"/>
        </w:rPr>
        <w:t xml:space="preserve">49 232 650,49 </w:t>
      </w:r>
      <w:r w:rsidRPr="00531D6C">
        <w:rPr>
          <w:sz w:val="28"/>
          <w:szCs w:val="28"/>
        </w:rPr>
        <w:t>руб. Перечисления отражены по дебету счета 303.14.</w:t>
      </w:r>
    </w:p>
    <w:p w:rsidR="00A652EF" w:rsidRPr="00165833" w:rsidRDefault="00A652EF" w:rsidP="0033075D">
      <w:pPr>
        <w:jc w:val="both"/>
        <w:rPr>
          <w:sz w:val="28"/>
          <w:szCs w:val="28"/>
        </w:rPr>
      </w:pPr>
    </w:p>
    <w:p w:rsidR="00D83E53" w:rsidRPr="00537A2C" w:rsidRDefault="00D83E53" w:rsidP="00D83E53">
      <w:pPr>
        <w:jc w:val="center"/>
        <w:rPr>
          <w:b/>
          <w:spacing w:val="-5"/>
          <w:sz w:val="28"/>
          <w:szCs w:val="28"/>
        </w:rPr>
      </w:pPr>
      <w:r w:rsidRPr="00537A2C">
        <w:rPr>
          <w:b/>
          <w:sz w:val="28"/>
          <w:szCs w:val="28"/>
        </w:rPr>
        <w:t xml:space="preserve">Расшифровка к ф. </w:t>
      </w:r>
      <w:r w:rsidRPr="00537A2C">
        <w:rPr>
          <w:b/>
          <w:color w:val="000000"/>
          <w:sz w:val="28"/>
          <w:szCs w:val="28"/>
        </w:rPr>
        <w:t xml:space="preserve">0503169 </w:t>
      </w:r>
      <w:r w:rsidRPr="00537A2C">
        <w:rPr>
          <w:b/>
          <w:spacing w:val="-5"/>
          <w:sz w:val="28"/>
          <w:szCs w:val="28"/>
        </w:rPr>
        <w:t xml:space="preserve">причин образования кредиторской </w:t>
      </w:r>
      <w:r w:rsidR="00537A2C" w:rsidRPr="00537A2C">
        <w:rPr>
          <w:b/>
          <w:spacing w:val="-5"/>
          <w:sz w:val="28"/>
          <w:szCs w:val="28"/>
        </w:rPr>
        <w:t xml:space="preserve">задолженности </w:t>
      </w:r>
      <w:r w:rsidR="00537A2C" w:rsidRPr="00537A2C">
        <w:rPr>
          <w:b/>
          <w:color w:val="000000"/>
          <w:sz w:val="28"/>
          <w:szCs w:val="28"/>
        </w:rPr>
        <w:t>по</w:t>
      </w:r>
      <w:r w:rsidRPr="00537A2C">
        <w:rPr>
          <w:b/>
          <w:spacing w:val="-5"/>
          <w:sz w:val="28"/>
          <w:szCs w:val="28"/>
        </w:rPr>
        <w:t xml:space="preserve"> суммам 1 000 000 ,00 руб. и более </w:t>
      </w:r>
    </w:p>
    <w:p w:rsidR="00D83E53" w:rsidRPr="00537A2C" w:rsidRDefault="00D83E53" w:rsidP="00D83E53">
      <w:pPr>
        <w:jc w:val="center"/>
        <w:rPr>
          <w:b/>
          <w:spacing w:val="-5"/>
          <w:sz w:val="28"/>
          <w:szCs w:val="28"/>
        </w:rPr>
      </w:pPr>
      <w:r w:rsidRPr="00537A2C">
        <w:rPr>
          <w:b/>
          <w:spacing w:val="-5"/>
          <w:sz w:val="28"/>
          <w:szCs w:val="28"/>
        </w:rPr>
        <w:t>(по одному контракту и одному контрагенту)</w:t>
      </w:r>
    </w:p>
    <w:p w:rsidR="00D83E53" w:rsidRDefault="00D83E53" w:rsidP="00D83E53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1815"/>
        <w:gridCol w:w="2145"/>
        <w:gridCol w:w="3327"/>
      </w:tblGrid>
      <w:tr w:rsidR="00537A2C" w:rsidRPr="00537A2C" w:rsidTr="00537A2C">
        <w:trPr>
          <w:trHeight w:val="390"/>
        </w:trPr>
        <w:tc>
          <w:tcPr>
            <w:tcW w:w="1949" w:type="dxa"/>
          </w:tcPr>
          <w:p w:rsidR="00D83E53" w:rsidRPr="00537A2C" w:rsidRDefault="00D83E53" w:rsidP="0090702A">
            <w:pPr>
              <w:jc w:val="center"/>
            </w:pPr>
            <w:r w:rsidRPr="00537A2C">
              <w:rPr>
                <w:bCs/>
              </w:rPr>
              <w:t>Номер (код) счета бюджетного учета</w:t>
            </w:r>
          </w:p>
        </w:tc>
        <w:tc>
          <w:tcPr>
            <w:tcW w:w="1815" w:type="dxa"/>
          </w:tcPr>
          <w:p w:rsidR="00D83E53" w:rsidRPr="00537A2C" w:rsidRDefault="00D83E53" w:rsidP="0090702A">
            <w:pPr>
              <w:jc w:val="center"/>
            </w:pPr>
            <w:r w:rsidRPr="00537A2C">
              <w:t>Сумма, руб.</w:t>
            </w:r>
          </w:p>
        </w:tc>
        <w:tc>
          <w:tcPr>
            <w:tcW w:w="2145" w:type="dxa"/>
          </w:tcPr>
          <w:p w:rsidR="00D83E53" w:rsidRPr="00537A2C" w:rsidRDefault="00D83E53" w:rsidP="0090702A">
            <w:pPr>
              <w:jc w:val="center"/>
            </w:pPr>
            <w:r w:rsidRPr="00537A2C">
              <w:t>Наименование контрагента</w:t>
            </w:r>
          </w:p>
        </w:tc>
        <w:tc>
          <w:tcPr>
            <w:tcW w:w="3327" w:type="dxa"/>
          </w:tcPr>
          <w:p w:rsidR="00D83E53" w:rsidRPr="00537A2C" w:rsidRDefault="00D83E53" w:rsidP="0090702A">
            <w:pPr>
              <w:jc w:val="center"/>
            </w:pPr>
            <w:r w:rsidRPr="00537A2C">
              <w:t>Пояснение причин образования задолженности</w:t>
            </w:r>
          </w:p>
        </w:tc>
      </w:tr>
      <w:tr w:rsidR="00537A2C" w:rsidRPr="00537A2C" w:rsidTr="00537A2C">
        <w:trPr>
          <w:trHeight w:val="354"/>
        </w:trPr>
        <w:tc>
          <w:tcPr>
            <w:tcW w:w="1949" w:type="dxa"/>
          </w:tcPr>
          <w:p w:rsidR="00D83E53" w:rsidRPr="00537A2C" w:rsidRDefault="00D83E53" w:rsidP="0090702A">
            <w:pPr>
              <w:jc w:val="center"/>
            </w:pPr>
            <w:r w:rsidRPr="00537A2C">
              <w:t>1</w:t>
            </w:r>
          </w:p>
        </w:tc>
        <w:tc>
          <w:tcPr>
            <w:tcW w:w="1815" w:type="dxa"/>
          </w:tcPr>
          <w:p w:rsidR="00D83E53" w:rsidRPr="00537A2C" w:rsidRDefault="00D83E53" w:rsidP="0090702A">
            <w:pPr>
              <w:jc w:val="center"/>
            </w:pPr>
            <w:r w:rsidRPr="00537A2C">
              <w:t>2</w:t>
            </w:r>
          </w:p>
        </w:tc>
        <w:tc>
          <w:tcPr>
            <w:tcW w:w="2145" w:type="dxa"/>
          </w:tcPr>
          <w:p w:rsidR="00D83E53" w:rsidRPr="00537A2C" w:rsidRDefault="00D83E53" w:rsidP="0090702A">
            <w:pPr>
              <w:jc w:val="center"/>
            </w:pPr>
            <w:r w:rsidRPr="00537A2C">
              <w:t>3</w:t>
            </w:r>
          </w:p>
        </w:tc>
        <w:tc>
          <w:tcPr>
            <w:tcW w:w="3327" w:type="dxa"/>
          </w:tcPr>
          <w:p w:rsidR="00D83E53" w:rsidRPr="00537A2C" w:rsidRDefault="00D83E53" w:rsidP="0090702A">
            <w:pPr>
              <w:jc w:val="center"/>
            </w:pPr>
            <w:r w:rsidRPr="00537A2C">
              <w:t>4</w:t>
            </w:r>
          </w:p>
        </w:tc>
      </w:tr>
      <w:tr w:rsidR="00537A2C" w:rsidRPr="00537A2C" w:rsidTr="00537A2C">
        <w:trPr>
          <w:trHeight w:val="39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53" w:rsidRPr="00537A2C" w:rsidRDefault="00537A2C" w:rsidP="00537A2C">
            <w:pPr>
              <w:jc w:val="center"/>
            </w:pPr>
            <w:r w:rsidRPr="00537A2C">
              <w:t>1  30245</w:t>
            </w:r>
            <w:r w:rsidR="00D83E53" w:rsidRPr="00537A2C">
              <w:t>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53" w:rsidRPr="00537A2C" w:rsidRDefault="00537A2C" w:rsidP="0090702A">
            <w:pPr>
              <w:jc w:val="center"/>
            </w:pPr>
            <w:r w:rsidRPr="00537A2C">
              <w:t>3 177 302,00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53" w:rsidRPr="00537A2C" w:rsidRDefault="00537A2C" w:rsidP="0090702A">
            <w:r w:rsidRPr="00537A2C">
              <w:t>ООО "КШП "ПОДРОСТОК"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53" w:rsidRPr="00537A2C" w:rsidRDefault="00537A2C" w:rsidP="00C72F27">
            <w:pPr>
              <w:jc w:val="both"/>
            </w:pPr>
            <w:r w:rsidRPr="00537A2C">
              <w:t>Согласно заключенных соглашений акты выполненных работ предоставляются до 15 числа месяца, следующего за отчетным, оплата по ним производится в течении 10 дней с момента предоставления документов. Документы за декабрь 2023 г предоставляются в январе 2024 г.</w:t>
            </w:r>
          </w:p>
        </w:tc>
      </w:tr>
    </w:tbl>
    <w:p w:rsidR="00D83E53" w:rsidRDefault="00D83E53" w:rsidP="00D83E53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2410"/>
        <w:gridCol w:w="102"/>
        <w:gridCol w:w="229"/>
        <w:gridCol w:w="7"/>
        <w:gridCol w:w="1221"/>
        <w:gridCol w:w="1701"/>
        <w:gridCol w:w="142"/>
        <w:gridCol w:w="312"/>
        <w:gridCol w:w="236"/>
        <w:gridCol w:w="238"/>
      </w:tblGrid>
      <w:tr w:rsidR="00D83E53" w:rsidRPr="00933F5B" w:rsidTr="0090702A">
        <w:trPr>
          <w:gridAfter w:val="3"/>
          <w:wAfter w:w="786" w:type="dxa"/>
          <w:trHeight w:val="360"/>
        </w:trPr>
        <w:tc>
          <w:tcPr>
            <w:tcW w:w="8946" w:type="dxa"/>
            <w:gridSpan w:val="9"/>
            <w:shd w:val="clear" w:color="auto" w:fill="FFFFFF"/>
          </w:tcPr>
          <w:p w:rsidR="00D83E53" w:rsidRPr="00476455" w:rsidRDefault="00D83E53" w:rsidP="0090702A">
            <w:pPr>
              <w:ind w:left="-1498" w:firstLine="1498"/>
              <w:jc w:val="center"/>
              <w:rPr>
                <w:b/>
                <w:sz w:val="28"/>
                <w:szCs w:val="28"/>
              </w:rPr>
            </w:pPr>
            <w:r w:rsidRPr="00476455">
              <w:rPr>
                <w:b/>
                <w:sz w:val="28"/>
                <w:szCs w:val="28"/>
              </w:rPr>
              <w:t>Расшифровка  причин изменения показателей просроченной дебиторской задолженности   на  01.01.2023   (на начало года)  (к форме 0503169)</w:t>
            </w:r>
          </w:p>
        </w:tc>
      </w:tr>
      <w:tr w:rsidR="00D83E53" w:rsidRPr="00933F5B" w:rsidTr="0090702A">
        <w:trPr>
          <w:gridAfter w:val="3"/>
          <w:wAfter w:w="786" w:type="dxa"/>
          <w:trHeight w:val="224"/>
        </w:trPr>
        <w:tc>
          <w:tcPr>
            <w:tcW w:w="1433" w:type="dxa"/>
            <w:shd w:val="clear" w:color="auto" w:fill="FFFFFF"/>
          </w:tcPr>
          <w:p w:rsidR="00D83E53" w:rsidRPr="00933F5B" w:rsidRDefault="00D83E53" w:rsidP="0090702A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D83E53" w:rsidRPr="00933F5B" w:rsidRDefault="00D83E53" w:rsidP="0090702A"/>
        </w:tc>
        <w:tc>
          <w:tcPr>
            <w:tcW w:w="5812" w:type="dxa"/>
            <w:gridSpan w:val="7"/>
            <w:shd w:val="clear" w:color="auto" w:fill="FFFFFF"/>
            <w:vAlign w:val="bottom"/>
            <w:hideMark/>
          </w:tcPr>
          <w:p w:rsidR="00D83E53" w:rsidRPr="00933F5B" w:rsidRDefault="00D83E53" w:rsidP="0090702A"/>
        </w:tc>
      </w:tr>
      <w:tr w:rsidR="00D83E53" w:rsidRPr="00933F5B" w:rsidTr="0090702A">
        <w:trPr>
          <w:trHeight w:val="80"/>
        </w:trPr>
        <w:tc>
          <w:tcPr>
            <w:tcW w:w="1433" w:type="dxa"/>
            <w:shd w:val="clear" w:color="auto" w:fill="FFFFFF"/>
            <w:vAlign w:val="bottom"/>
            <w:hideMark/>
          </w:tcPr>
          <w:p w:rsidR="00D83E53" w:rsidRPr="00933F5B" w:rsidRDefault="00D83E53" w:rsidP="0090702A">
            <w:r w:rsidRPr="00933F5B">
              <w:t> </w:t>
            </w:r>
          </w:p>
        </w:tc>
        <w:tc>
          <w:tcPr>
            <w:tcW w:w="1701" w:type="dxa"/>
            <w:shd w:val="clear" w:color="auto" w:fill="FFFFFF"/>
          </w:tcPr>
          <w:p w:rsidR="00D83E53" w:rsidRPr="00933F5B" w:rsidRDefault="00D83E53" w:rsidP="0090702A"/>
        </w:tc>
        <w:tc>
          <w:tcPr>
            <w:tcW w:w="2741" w:type="dxa"/>
            <w:gridSpan w:val="3"/>
            <w:shd w:val="clear" w:color="auto" w:fill="FFFFFF"/>
          </w:tcPr>
          <w:p w:rsidR="00D83E53" w:rsidRPr="00933F5B" w:rsidRDefault="00D83E53" w:rsidP="0090702A"/>
        </w:tc>
        <w:tc>
          <w:tcPr>
            <w:tcW w:w="3383" w:type="dxa"/>
            <w:gridSpan w:val="5"/>
            <w:shd w:val="clear" w:color="auto" w:fill="FFFFFF"/>
            <w:noWrap/>
            <w:vAlign w:val="bottom"/>
            <w:hideMark/>
          </w:tcPr>
          <w:p w:rsidR="00D83E53" w:rsidRPr="00933F5B" w:rsidRDefault="00D83E53" w:rsidP="0090702A">
            <w:r w:rsidRPr="00933F5B"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D83E53" w:rsidRPr="00933F5B" w:rsidRDefault="00D83E53" w:rsidP="0090702A">
            <w:r w:rsidRPr="00933F5B">
              <w:t> </w:t>
            </w:r>
          </w:p>
        </w:tc>
        <w:tc>
          <w:tcPr>
            <w:tcW w:w="238" w:type="dxa"/>
            <w:shd w:val="clear" w:color="auto" w:fill="FFFFFF"/>
            <w:noWrap/>
            <w:vAlign w:val="bottom"/>
            <w:hideMark/>
          </w:tcPr>
          <w:p w:rsidR="00D83E53" w:rsidRPr="00933F5B" w:rsidRDefault="00D83E53" w:rsidP="0090702A">
            <w:r w:rsidRPr="00933F5B">
              <w:t> </w:t>
            </w:r>
          </w:p>
        </w:tc>
      </w:tr>
      <w:tr w:rsidR="00D83E53" w:rsidRPr="00933F5B" w:rsidTr="0090702A">
        <w:trPr>
          <w:gridAfter w:val="4"/>
          <w:wAfter w:w="928" w:type="dxa"/>
          <w:trHeight w:val="282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3E53" w:rsidRPr="00476455" w:rsidRDefault="00D83E53" w:rsidP="0090702A">
            <w:pPr>
              <w:jc w:val="center"/>
              <w:rPr>
                <w:bCs/>
              </w:rPr>
            </w:pPr>
            <w:r w:rsidRPr="00476455">
              <w:rPr>
                <w:bCs/>
              </w:rPr>
              <w:t>Номер (код) счета бюджетного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E53" w:rsidRPr="00476455" w:rsidRDefault="00D83E53" w:rsidP="0090702A">
            <w:pPr>
              <w:jc w:val="center"/>
              <w:rPr>
                <w:bCs/>
              </w:rPr>
            </w:pPr>
          </w:p>
          <w:p w:rsidR="00D83E53" w:rsidRPr="00476455" w:rsidRDefault="00D83E53" w:rsidP="0090702A">
            <w:pPr>
              <w:jc w:val="center"/>
              <w:rPr>
                <w:bCs/>
              </w:rPr>
            </w:pPr>
          </w:p>
          <w:p w:rsidR="00D83E53" w:rsidRPr="00476455" w:rsidRDefault="00D83E53" w:rsidP="0090702A">
            <w:pPr>
              <w:jc w:val="center"/>
              <w:rPr>
                <w:bCs/>
              </w:rPr>
            </w:pPr>
            <w:r w:rsidRPr="00476455">
              <w:rPr>
                <w:bCs/>
              </w:rPr>
              <w:t>Сумма показателя просроченной дебиторской  задолженности на конец 2022, по данным отчета за 2022 год, руб.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53" w:rsidRPr="00476455" w:rsidRDefault="00D83E53" w:rsidP="0090702A">
            <w:pPr>
              <w:rPr>
                <w:bCs/>
              </w:rPr>
            </w:pPr>
          </w:p>
          <w:p w:rsidR="00D83E53" w:rsidRPr="00476455" w:rsidRDefault="00D83E53" w:rsidP="0090702A">
            <w:pPr>
              <w:rPr>
                <w:bCs/>
              </w:rPr>
            </w:pPr>
            <w:r w:rsidRPr="00476455">
              <w:rPr>
                <w:bCs/>
              </w:rPr>
              <w:t xml:space="preserve">Сумма </w:t>
            </w:r>
          </w:p>
          <w:p w:rsidR="00D83E53" w:rsidRPr="00476455" w:rsidRDefault="00D83E53" w:rsidP="0090702A">
            <w:pPr>
              <w:rPr>
                <w:bCs/>
              </w:rPr>
            </w:pPr>
            <w:r w:rsidRPr="00476455">
              <w:rPr>
                <w:bCs/>
              </w:rPr>
              <w:t xml:space="preserve">показателя </w:t>
            </w:r>
          </w:p>
          <w:p w:rsidR="00D83E53" w:rsidRPr="00476455" w:rsidRDefault="00D83E53" w:rsidP="0090702A">
            <w:pPr>
              <w:rPr>
                <w:bCs/>
              </w:rPr>
            </w:pPr>
            <w:r w:rsidRPr="00476455">
              <w:rPr>
                <w:bCs/>
              </w:rPr>
              <w:t>просроченной</w:t>
            </w:r>
          </w:p>
          <w:p w:rsidR="00D83E53" w:rsidRPr="00476455" w:rsidRDefault="00D83E53" w:rsidP="0090702A">
            <w:pPr>
              <w:rPr>
                <w:bCs/>
              </w:rPr>
            </w:pPr>
            <w:r w:rsidRPr="00476455">
              <w:rPr>
                <w:bCs/>
              </w:rPr>
              <w:t xml:space="preserve">дебиторской  </w:t>
            </w:r>
          </w:p>
          <w:p w:rsidR="00D83E53" w:rsidRPr="00476455" w:rsidRDefault="00D83E53" w:rsidP="0090702A">
            <w:pPr>
              <w:rPr>
                <w:bCs/>
              </w:rPr>
            </w:pPr>
            <w:r w:rsidRPr="00476455">
              <w:rPr>
                <w:bCs/>
              </w:rPr>
              <w:t>задолженности</w:t>
            </w:r>
          </w:p>
          <w:p w:rsidR="00D83E53" w:rsidRPr="00476455" w:rsidRDefault="00D83E53" w:rsidP="0090702A">
            <w:pPr>
              <w:rPr>
                <w:bCs/>
              </w:rPr>
            </w:pPr>
            <w:r w:rsidRPr="00476455">
              <w:rPr>
                <w:bCs/>
              </w:rPr>
              <w:t xml:space="preserve">на 01.01.2023, по </w:t>
            </w:r>
          </w:p>
          <w:p w:rsidR="00D83E53" w:rsidRPr="00476455" w:rsidRDefault="00D83E53" w:rsidP="0090702A">
            <w:pPr>
              <w:rPr>
                <w:bCs/>
              </w:rPr>
            </w:pPr>
            <w:r w:rsidRPr="00476455">
              <w:rPr>
                <w:bCs/>
              </w:rPr>
              <w:t xml:space="preserve">данным отчета </w:t>
            </w:r>
          </w:p>
          <w:p w:rsidR="00D83E53" w:rsidRPr="00476455" w:rsidRDefault="00D83E53" w:rsidP="0090702A">
            <w:pPr>
              <w:rPr>
                <w:bCs/>
              </w:rPr>
            </w:pPr>
            <w:r w:rsidRPr="00476455">
              <w:rPr>
                <w:bCs/>
              </w:rPr>
              <w:t>на 01.01. 2024</w:t>
            </w:r>
          </w:p>
          <w:p w:rsidR="00D83E53" w:rsidRPr="00476455" w:rsidRDefault="00D83E53" w:rsidP="0090702A">
            <w:pPr>
              <w:rPr>
                <w:bCs/>
              </w:rPr>
            </w:pPr>
            <w:r w:rsidRPr="00476455">
              <w:rPr>
                <w:bCs/>
              </w:rPr>
              <w:t xml:space="preserve">       год, руб.</w:t>
            </w:r>
          </w:p>
          <w:p w:rsidR="00D83E53" w:rsidRPr="00476455" w:rsidRDefault="00D83E53" w:rsidP="0090702A">
            <w:pPr>
              <w:rPr>
                <w:bCs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53" w:rsidRPr="00476455" w:rsidRDefault="00D83E53" w:rsidP="0090702A">
            <w:pPr>
              <w:jc w:val="center"/>
              <w:rPr>
                <w:bCs/>
              </w:rPr>
            </w:pPr>
          </w:p>
          <w:p w:rsidR="00D83E53" w:rsidRPr="00476455" w:rsidRDefault="00D83E53" w:rsidP="0090702A">
            <w:pPr>
              <w:jc w:val="center"/>
              <w:rPr>
                <w:bCs/>
              </w:rPr>
            </w:pPr>
            <w:r w:rsidRPr="00476455">
              <w:rPr>
                <w:bCs/>
              </w:rPr>
              <w:t>Сумма изменений, руб.  (гр.3 – гр.2)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53" w:rsidRPr="00476455" w:rsidRDefault="00D83E53" w:rsidP="0090702A">
            <w:pPr>
              <w:jc w:val="center"/>
            </w:pPr>
          </w:p>
          <w:p w:rsidR="00D83E53" w:rsidRPr="00476455" w:rsidRDefault="00D83E53" w:rsidP="0090702A">
            <w:pPr>
              <w:jc w:val="center"/>
            </w:pPr>
          </w:p>
          <w:p w:rsidR="00D83E53" w:rsidRPr="00476455" w:rsidRDefault="00D83E53" w:rsidP="0090702A">
            <w:pPr>
              <w:jc w:val="center"/>
            </w:pPr>
            <w:r w:rsidRPr="00476455">
              <w:t xml:space="preserve">Причины изменения </w:t>
            </w:r>
            <w:r w:rsidRPr="00476455">
              <w:rPr>
                <w:bCs/>
              </w:rPr>
              <w:t>показателя просроченной дебиторской задолженности на начало года отчетного периода</w:t>
            </w:r>
          </w:p>
        </w:tc>
      </w:tr>
      <w:tr w:rsidR="00D83E53" w:rsidRPr="00933F5B" w:rsidTr="0090702A">
        <w:trPr>
          <w:gridAfter w:val="4"/>
          <w:wAfter w:w="928" w:type="dxa"/>
          <w:trHeight w:val="37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3E53" w:rsidRPr="00476455" w:rsidRDefault="00D83E53" w:rsidP="0090702A">
            <w:pPr>
              <w:jc w:val="center"/>
              <w:rPr>
                <w:bCs/>
              </w:rPr>
            </w:pPr>
            <w:r w:rsidRPr="00476455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83E53" w:rsidRPr="00476455" w:rsidRDefault="00D83E53" w:rsidP="0090702A">
            <w:pPr>
              <w:ind w:left="-392" w:firstLine="392"/>
              <w:jc w:val="center"/>
              <w:rPr>
                <w:bCs/>
              </w:rPr>
            </w:pPr>
            <w:r w:rsidRPr="0047645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83E53" w:rsidRPr="00476455" w:rsidRDefault="00D83E53" w:rsidP="0090702A">
            <w:pPr>
              <w:jc w:val="center"/>
              <w:rPr>
                <w:bCs/>
              </w:rPr>
            </w:pPr>
            <w:r w:rsidRPr="00476455">
              <w:rPr>
                <w:bCs/>
              </w:rPr>
              <w:t>3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3E53" w:rsidRPr="00476455" w:rsidRDefault="00D83E53" w:rsidP="0090702A">
            <w:pPr>
              <w:jc w:val="center"/>
              <w:rPr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3E53" w:rsidRPr="00476455" w:rsidRDefault="00D83E53" w:rsidP="0090702A">
            <w:pPr>
              <w:jc w:val="center"/>
              <w:rPr>
                <w:bCs/>
              </w:rPr>
            </w:pPr>
            <w:r w:rsidRPr="00476455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E53" w:rsidRPr="00476455" w:rsidRDefault="00D83E53" w:rsidP="0090702A">
            <w:pPr>
              <w:jc w:val="center"/>
              <w:rPr>
                <w:bCs/>
              </w:rPr>
            </w:pPr>
            <w:r w:rsidRPr="00476455">
              <w:rPr>
                <w:bCs/>
              </w:rPr>
              <w:t>5</w:t>
            </w:r>
          </w:p>
        </w:tc>
      </w:tr>
      <w:tr w:rsidR="00D83E53" w:rsidRPr="00933F5B" w:rsidTr="0090702A">
        <w:trPr>
          <w:gridAfter w:val="4"/>
          <w:wAfter w:w="928" w:type="dxa"/>
          <w:trHeight w:val="37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53" w:rsidRPr="00476455" w:rsidRDefault="00D83E53" w:rsidP="00476455">
            <w:pPr>
              <w:jc w:val="center"/>
              <w:rPr>
                <w:bCs/>
              </w:rPr>
            </w:pPr>
            <w:r w:rsidRPr="00476455">
              <w:rPr>
                <w:bCs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E53" w:rsidRPr="00476455" w:rsidRDefault="00476455" w:rsidP="0090702A">
            <w:pPr>
              <w:jc w:val="center"/>
              <w:rPr>
                <w:bCs/>
              </w:rPr>
            </w:pPr>
            <w:r w:rsidRPr="00476455">
              <w:rPr>
                <w:bCs/>
              </w:rPr>
              <w:t>0,00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83E53" w:rsidRPr="00476455" w:rsidRDefault="00476455" w:rsidP="00476455">
            <w:pPr>
              <w:jc w:val="center"/>
            </w:pPr>
            <w:r w:rsidRPr="00476455">
              <w:rPr>
                <w:bCs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E53" w:rsidRPr="00476455" w:rsidRDefault="00D83E53" w:rsidP="00476455">
            <w:pPr>
              <w:jc w:val="center"/>
              <w:rPr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E53" w:rsidRPr="00476455" w:rsidRDefault="00D83E53" w:rsidP="00476455">
            <w:pPr>
              <w:jc w:val="center"/>
              <w:rPr>
                <w:bCs/>
              </w:rPr>
            </w:pPr>
            <w:r w:rsidRPr="0047645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53" w:rsidRPr="00476455" w:rsidRDefault="00D83E53" w:rsidP="00476455">
            <w:pPr>
              <w:jc w:val="center"/>
              <w:rPr>
                <w:bCs/>
              </w:rPr>
            </w:pPr>
          </w:p>
        </w:tc>
      </w:tr>
    </w:tbl>
    <w:p w:rsidR="00D83E53" w:rsidRDefault="00D83E53" w:rsidP="00D83E53">
      <w:pPr>
        <w:pStyle w:val="af4"/>
        <w:jc w:val="center"/>
        <w:rPr>
          <w:szCs w:val="28"/>
          <w:lang w:val="ru-RU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4"/>
        <w:gridCol w:w="1829"/>
        <w:gridCol w:w="1829"/>
        <w:gridCol w:w="1819"/>
        <w:gridCol w:w="1843"/>
      </w:tblGrid>
      <w:tr w:rsidR="003526F8" w:rsidRPr="003526F8" w:rsidTr="0090702A">
        <w:trPr>
          <w:trHeight w:val="360"/>
        </w:trPr>
        <w:tc>
          <w:tcPr>
            <w:tcW w:w="8804" w:type="dxa"/>
            <w:gridSpan w:val="5"/>
            <w:shd w:val="clear" w:color="auto" w:fill="FFFFFF"/>
          </w:tcPr>
          <w:p w:rsidR="00D83E53" w:rsidRPr="003526F8" w:rsidRDefault="00D83E53" w:rsidP="0090702A">
            <w:pPr>
              <w:jc w:val="center"/>
            </w:pPr>
            <w:r w:rsidRPr="003526F8">
              <w:t>Анализ показателей сложившейся на 01.01.2024 просроченной дебиторской задолженности (к форме 0503169)</w:t>
            </w:r>
          </w:p>
          <w:p w:rsidR="00D83E53" w:rsidRPr="003526F8" w:rsidRDefault="00D83E53" w:rsidP="0090702A">
            <w:pPr>
              <w:jc w:val="center"/>
            </w:pPr>
          </w:p>
        </w:tc>
      </w:tr>
      <w:tr w:rsidR="003526F8" w:rsidRPr="003526F8" w:rsidTr="0090702A">
        <w:trPr>
          <w:trHeight w:val="220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Номер (код) счета бюджетного учета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</w:p>
          <w:p w:rsidR="00D83E53" w:rsidRPr="003526F8" w:rsidRDefault="00D83E53" w:rsidP="0090702A">
            <w:pPr>
              <w:jc w:val="center"/>
              <w:rPr>
                <w:bCs/>
              </w:rPr>
            </w:pPr>
          </w:p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 xml:space="preserve">Сумма просроченной </w:t>
            </w:r>
          </w:p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дебиторской</w:t>
            </w:r>
          </w:p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задолженности, руб., на начало  отчетного периода (гр.4 0503169)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Сумма просроченной дебиторской</w:t>
            </w:r>
          </w:p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задолженности, руб., на конец отчетного периода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Причины образования просроченной дебиторской</w:t>
            </w:r>
          </w:p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задолженности (обязательно указать, что учтено по счету)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Мероприятия, направленные на сокращение и ликвидацию   просроченной дебиторской</w:t>
            </w:r>
          </w:p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задолженности</w:t>
            </w:r>
          </w:p>
        </w:tc>
      </w:tr>
      <w:tr w:rsidR="003526F8" w:rsidRPr="003526F8" w:rsidTr="0090702A">
        <w:trPr>
          <w:trHeight w:val="37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lastRenderedPageBreak/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 5</w:t>
            </w:r>
          </w:p>
        </w:tc>
      </w:tr>
      <w:tr w:rsidR="003526F8" w:rsidRPr="003526F8" w:rsidTr="0090702A">
        <w:trPr>
          <w:trHeight w:val="37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53" w:rsidRPr="003526F8" w:rsidRDefault="00D83E53" w:rsidP="00C95C22">
            <w:pPr>
              <w:rPr>
                <w:bCs/>
              </w:rPr>
            </w:pPr>
            <w:r w:rsidRPr="003526F8">
              <w:t xml:space="preserve">1 </w:t>
            </w:r>
            <w:r w:rsidR="00C95C22" w:rsidRPr="003526F8">
              <w:t>20936000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0,00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53" w:rsidRPr="003526F8" w:rsidRDefault="00C95C22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217 333,84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53" w:rsidRPr="003526F8" w:rsidRDefault="00470C96" w:rsidP="00470C96">
            <w:pPr>
              <w:jc w:val="both"/>
              <w:rPr>
                <w:bCs/>
              </w:rPr>
            </w:pPr>
            <w:r w:rsidRPr="003526F8">
              <w:rPr>
                <w:bCs/>
              </w:rPr>
              <w:t>140 410,84 руб.-       д</w:t>
            </w:r>
            <w:r w:rsidR="00C95C22" w:rsidRPr="003526F8">
              <w:rPr>
                <w:bCs/>
              </w:rPr>
              <w:t xml:space="preserve">ебиторская задолженность перед ООО «КШП «Валентина» в сумме 73 926,24 руб. и АО «КШП «Огонек» в сумме 66 484,60 руб. возникла в декабре 2023 года в связи с необходимостью освоения федеральных средств на питание 1-4 классов. Заявка на выделение средств (субсидии на организацию питания обучающихся, получающих начальное общее образование в муниципальных образовательных организациях г. Оренбурга) из областного и федерального бюджета была предоставлена в Министерство образования Оренбургской области 03.12.2023 с учетом 80% посещаемости. Но в связи с резким ростом </w:t>
            </w:r>
            <w:r w:rsidR="00C95C22" w:rsidRPr="003526F8">
              <w:rPr>
                <w:bCs/>
              </w:rPr>
              <w:lastRenderedPageBreak/>
              <w:t>заболеваемости по ОРВИ и введением дистанционного обучения данный показатель посещаемости не был достигнут,</w:t>
            </w:r>
          </w:p>
          <w:p w:rsidR="00C95C22" w:rsidRPr="003526F8" w:rsidRDefault="00C95C22" w:rsidP="00470C96">
            <w:pPr>
              <w:jc w:val="both"/>
              <w:rPr>
                <w:bCs/>
              </w:rPr>
            </w:pPr>
            <w:r w:rsidRPr="003526F8">
              <w:rPr>
                <w:bCs/>
              </w:rPr>
              <w:t>76 923,00 руб. - несвоевременное предоставление документов на прекраще</w:t>
            </w:r>
            <w:r w:rsidR="00470C96" w:rsidRPr="003526F8">
              <w:rPr>
                <w:bCs/>
              </w:rPr>
              <w:t>ние выплат (опекунские пособия)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53" w:rsidRPr="003526F8" w:rsidRDefault="00D83E53" w:rsidP="00470C96">
            <w:r w:rsidRPr="003526F8">
              <w:lastRenderedPageBreak/>
              <w:t>Направлен</w:t>
            </w:r>
            <w:r w:rsidR="00470C96" w:rsidRPr="003526F8">
              <w:t>ы</w:t>
            </w:r>
            <w:r w:rsidRPr="003526F8">
              <w:t xml:space="preserve"> письмо в адрес </w:t>
            </w:r>
            <w:r w:rsidR="00470C96" w:rsidRPr="003526F8">
              <w:t>КШП</w:t>
            </w:r>
            <w:r w:rsidRPr="003526F8">
              <w:t xml:space="preserve"> </w:t>
            </w:r>
            <w:r w:rsidR="00470C96" w:rsidRPr="003526F8">
              <w:t>о возврате излишне оплаченных средств</w:t>
            </w:r>
          </w:p>
        </w:tc>
      </w:tr>
      <w:tr w:rsidR="003526F8" w:rsidRPr="003526F8" w:rsidTr="0090702A">
        <w:trPr>
          <w:trHeight w:val="31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3E53" w:rsidRPr="003526F8" w:rsidRDefault="00D83E53" w:rsidP="0090702A">
            <w:r w:rsidRPr="003526F8">
              <w:lastRenderedPageBreak/>
              <w:t>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E53" w:rsidRPr="003526F8" w:rsidRDefault="00C95C22" w:rsidP="0090702A">
            <w:pPr>
              <w:jc w:val="center"/>
              <w:rPr>
                <w:b/>
              </w:rPr>
            </w:pPr>
            <w:r w:rsidRPr="003526F8">
              <w:rPr>
                <w:b/>
              </w:rPr>
              <w:t>0,00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53" w:rsidRPr="003526F8" w:rsidRDefault="00C95C22" w:rsidP="0090702A">
            <w:pPr>
              <w:jc w:val="center"/>
              <w:rPr>
                <w:b/>
              </w:rPr>
            </w:pPr>
            <w:r w:rsidRPr="003526F8">
              <w:rPr>
                <w:b/>
              </w:rPr>
              <w:t>217 333,84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E53" w:rsidRPr="003526F8" w:rsidRDefault="00D83E53" w:rsidP="0090702A">
            <w:pPr>
              <w:jc w:val="center"/>
              <w:rPr>
                <w:bCs/>
              </w:rPr>
            </w:pPr>
            <w:r w:rsidRPr="003526F8">
              <w:rPr>
                <w:bCs/>
              </w:rPr>
              <w:t> </w:t>
            </w:r>
          </w:p>
        </w:tc>
      </w:tr>
    </w:tbl>
    <w:p w:rsidR="00945CC8" w:rsidRDefault="00945CC8" w:rsidP="00A65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2EF" w:rsidRPr="00165833" w:rsidRDefault="00A652EF" w:rsidP="00A65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В Сведениях </w:t>
      </w:r>
      <w:r w:rsidRPr="00165833">
        <w:rPr>
          <w:b/>
          <w:sz w:val="28"/>
          <w:szCs w:val="28"/>
        </w:rPr>
        <w:t>формы 0503171</w:t>
      </w:r>
      <w:r w:rsidRPr="00165833">
        <w:rPr>
          <w:sz w:val="28"/>
          <w:szCs w:val="28"/>
        </w:rPr>
        <w:t xml:space="preserve"> отражены показатели счета 1 204 33 000 «Участие в государственных (муниципальных) учреждениях», управления образования администрации города Оренбурга, осуществляющего функции и полномочия учредителя автономных учреждений.</w:t>
      </w:r>
    </w:p>
    <w:p w:rsidR="00A652EF" w:rsidRPr="00165833" w:rsidRDefault="00A652EF" w:rsidP="00A652E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A652EF" w:rsidRDefault="00A652EF" w:rsidP="00A65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833">
        <w:rPr>
          <w:sz w:val="28"/>
          <w:szCs w:val="28"/>
        </w:rPr>
        <w:t>О</w:t>
      </w:r>
      <w:r w:rsidRPr="00165833">
        <w:rPr>
          <w:color w:val="000000"/>
          <w:sz w:val="28"/>
          <w:szCs w:val="28"/>
        </w:rPr>
        <w:t xml:space="preserve">перации по исправлению в учете ошибок прошлых лет </w:t>
      </w:r>
      <w:r w:rsidRPr="00165833">
        <w:rPr>
          <w:sz w:val="28"/>
          <w:szCs w:val="28"/>
        </w:rPr>
        <w:t>отражены</w:t>
      </w:r>
      <w:r w:rsidRPr="00165833">
        <w:rPr>
          <w:b/>
          <w:sz w:val="28"/>
          <w:szCs w:val="28"/>
        </w:rPr>
        <w:t xml:space="preserve"> в форме 0503173 «Сведения об изменение валюты» - </w:t>
      </w:r>
      <w:r w:rsidRPr="00165833">
        <w:rPr>
          <w:sz w:val="28"/>
          <w:szCs w:val="28"/>
        </w:rPr>
        <w:t xml:space="preserve">по </w:t>
      </w:r>
      <w:r w:rsidR="008A31CE" w:rsidRPr="00165833">
        <w:rPr>
          <w:sz w:val="28"/>
          <w:szCs w:val="28"/>
        </w:rPr>
        <w:t>забалансовому счету</w:t>
      </w:r>
      <w:r w:rsidRPr="00165833">
        <w:rPr>
          <w:sz w:val="28"/>
          <w:szCs w:val="28"/>
        </w:rPr>
        <w:t xml:space="preserve"> </w:t>
      </w:r>
      <w:r w:rsidR="008A31CE" w:rsidRPr="00165833">
        <w:rPr>
          <w:sz w:val="28"/>
          <w:szCs w:val="28"/>
        </w:rPr>
        <w:t>10</w:t>
      </w:r>
      <w:r w:rsidRPr="00165833">
        <w:rPr>
          <w:sz w:val="28"/>
          <w:szCs w:val="28"/>
        </w:rPr>
        <w:t xml:space="preserve"> в сумме </w:t>
      </w:r>
      <w:r w:rsidR="008A31CE" w:rsidRPr="00165833">
        <w:rPr>
          <w:sz w:val="28"/>
          <w:szCs w:val="28"/>
        </w:rPr>
        <w:t>145 550,11</w:t>
      </w:r>
      <w:r w:rsidRPr="00165833">
        <w:rPr>
          <w:sz w:val="28"/>
          <w:szCs w:val="28"/>
        </w:rPr>
        <w:t xml:space="preserve"> руб., что связано с </w:t>
      </w:r>
      <w:r w:rsidR="008A31CE" w:rsidRPr="00165833">
        <w:rPr>
          <w:sz w:val="28"/>
          <w:szCs w:val="28"/>
        </w:rPr>
        <w:t>исправлением ошибок прошлых лет.</w:t>
      </w:r>
      <w:r w:rsidRPr="00165833">
        <w:rPr>
          <w:sz w:val="28"/>
          <w:szCs w:val="28"/>
        </w:rPr>
        <w:t xml:space="preserve"> Ошибки допущены при </w:t>
      </w:r>
      <w:r w:rsidR="00C91CEC">
        <w:rPr>
          <w:sz w:val="28"/>
          <w:szCs w:val="28"/>
        </w:rPr>
        <w:t xml:space="preserve">несвоевременном </w:t>
      </w:r>
      <w:r w:rsidRPr="00165833">
        <w:rPr>
          <w:sz w:val="28"/>
          <w:szCs w:val="28"/>
        </w:rPr>
        <w:t>отражении</w:t>
      </w:r>
      <w:r w:rsidR="00C91CEC">
        <w:rPr>
          <w:sz w:val="28"/>
          <w:szCs w:val="28"/>
        </w:rPr>
        <w:t xml:space="preserve"> фактов хозяйственной жизни в регистрах бухгалтерского учета (код причины 03.2).</w:t>
      </w:r>
    </w:p>
    <w:p w:rsidR="00073CA5" w:rsidRPr="00165833" w:rsidRDefault="00073CA5" w:rsidP="00A652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52EF" w:rsidRPr="00165833" w:rsidRDefault="00A652EF" w:rsidP="00A652EF">
      <w:pPr>
        <w:jc w:val="both"/>
        <w:rPr>
          <w:b/>
          <w:sz w:val="28"/>
          <w:szCs w:val="28"/>
        </w:rPr>
      </w:pPr>
      <w:r w:rsidRPr="00165833">
        <w:rPr>
          <w:b/>
          <w:sz w:val="28"/>
          <w:szCs w:val="28"/>
        </w:rPr>
        <w:t>Форма 0503175 «Сведения о принятых и неисполненных обязательствах получателя бюджетных средств»</w:t>
      </w:r>
    </w:p>
    <w:p w:rsidR="00A652EF" w:rsidRPr="00165833" w:rsidRDefault="00A652EF" w:rsidP="00A652EF">
      <w:pPr>
        <w:jc w:val="both"/>
        <w:rPr>
          <w:b/>
          <w:sz w:val="28"/>
          <w:szCs w:val="28"/>
        </w:rPr>
      </w:pPr>
    </w:p>
    <w:p w:rsidR="00A652EF" w:rsidRPr="00165833" w:rsidRDefault="00A652EF" w:rsidP="00A652EF">
      <w:pPr>
        <w:tabs>
          <w:tab w:val="left" w:pos="709"/>
        </w:tabs>
        <w:jc w:val="both"/>
        <w:rPr>
          <w:sz w:val="28"/>
          <w:szCs w:val="28"/>
        </w:rPr>
      </w:pPr>
      <w:r w:rsidRPr="00165833">
        <w:rPr>
          <w:sz w:val="28"/>
          <w:szCs w:val="28"/>
        </w:rPr>
        <w:t xml:space="preserve">         В разделе 1 ф.0503175 отражена аналитическая информация на основании данных о принятых и неисполненных расходных обязательствах по счетам аналитического учета счета 150211000 «Принятые обязательства на текущий финансовый год» </w:t>
      </w:r>
    </w:p>
    <w:p w:rsidR="00A652EF" w:rsidRDefault="00A652EF" w:rsidP="00A652EF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  <w:shd w:val="clear" w:color="auto" w:fill="FFFFFF"/>
        </w:rPr>
        <w:t xml:space="preserve">          Информация о суммах экономии, достигнутой в результате применения конкурентных способов определения поставщиков </w:t>
      </w:r>
      <w:r w:rsidRPr="00165833">
        <w:rPr>
          <w:color w:val="000000"/>
          <w:sz w:val="28"/>
          <w:szCs w:val="28"/>
        </w:rPr>
        <w:t>отр</w:t>
      </w:r>
      <w:r w:rsidR="0016146D">
        <w:rPr>
          <w:color w:val="000000"/>
          <w:sz w:val="28"/>
          <w:szCs w:val="28"/>
        </w:rPr>
        <w:t>ажена в разделе 4 формы 0503175 – 809 098,93 руб.</w:t>
      </w:r>
    </w:p>
    <w:p w:rsidR="004869F6" w:rsidRDefault="004869F6" w:rsidP="00A652EF">
      <w:pPr>
        <w:jc w:val="both"/>
        <w:rPr>
          <w:color w:val="000000"/>
          <w:sz w:val="28"/>
          <w:szCs w:val="28"/>
        </w:rPr>
      </w:pPr>
    </w:p>
    <w:p w:rsidR="004869F6" w:rsidRDefault="004869F6" w:rsidP="00A652EF">
      <w:pPr>
        <w:jc w:val="both"/>
        <w:rPr>
          <w:color w:val="000000"/>
          <w:sz w:val="28"/>
          <w:szCs w:val="28"/>
        </w:rPr>
      </w:pPr>
    </w:p>
    <w:p w:rsidR="004869F6" w:rsidRPr="00165833" w:rsidRDefault="004869F6" w:rsidP="00A652EF">
      <w:pPr>
        <w:jc w:val="both"/>
        <w:rPr>
          <w:sz w:val="28"/>
          <w:szCs w:val="28"/>
        </w:rPr>
      </w:pPr>
    </w:p>
    <w:p w:rsidR="00CE6CBA" w:rsidRPr="00165833" w:rsidRDefault="00CE6CBA" w:rsidP="00C31544">
      <w:pPr>
        <w:ind w:firstLine="567"/>
        <w:jc w:val="both"/>
        <w:rPr>
          <w:b/>
          <w:strike/>
          <w:color w:val="000000"/>
          <w:sz w:val="28"/>
          <w:szCs w:val="28"/>
          <w:u w:val="single"/>
        </w:rPr>
      </w:pPr>
    </w:p>
    <w:p w:rsidR="00F8267C" w:rsidRDefault="00F8267C" w:rsidP="00F8267C">
      <w:pPr>
        <w:jc w:val="both"/>
        <w:rPr>
          <w:b/>
          <w:color w:val="000000"/>
          <w:sz w:val="28"/>
          <w:szCs w:val="28"/>
        </w:rPr>
      </w:pPr>
      <w:r w:rsidRPr="00165833">
        <w:rPr>
          <w:b/>
          <w:color w:val="000000"/>
          <w:sz w:val="28"/>
          <w:szCs w:val="28"/>
        </w:rPr>
        <w:lastRenderedPageBreak/>
        <w:t>Ф.0503178 SVR «Сведения об остатках денежных средств на счетах получателя бюджетных средств».</w:t>
      </w:r>
    </w:p>
    <w:p w:rsidR="009D67EF" w:rsidRDefault="009D67EF" w:rsidP="00F8267C">
      <w:pPr>
        <w:jc w:val="both"/>
        <w:rPr>
          <w:b/>
          <w:color w:val="000000"/>
          <w:sz w:val="28"/>
          <w:szCs w:val="28"/>
        </w:rPr>
      </w:pPr>
    </w:p>
    <w:p w:rsidR="009D67EF" w:rsidRPr="009D67EF" w:rsidRDefault="009D67EF" w:rsidP="00FA0DDD">
      <w:pPr>
        <w:ind w:firstLine="709"/>
        <w:rPr>
          <w:color w:val="000000"/>
          <w:sz w:val="28"/>
          <w:szCs w:val="28"/>
        </w:rPr>
      </w:pPr>
      <w:r w:rsidRPr="00FA0DDD">
        <w:rPr>
          <w:color w:val="000000"/>
          <w:sz w:val="28"/>
          <w:szCs w:val="28"/>
        </w:rPr>
        <w:t>Отражены средства, поступившие в качестве обеспечения исполнения муниципальных контрактов</w:t>
      </w:r>
      <w:r w:rsidR="00471A95" w:rsidRPr="00FA0DDD">
        <w:rPr>
          <w:color w:val="000000"/>
          <w:sz w:val="28"/>
          <w:szCs w:val="28"/>
        </w:rPr>
        <w:t>, гарантийных обязательств</w:t>
      </w:r>
      <w:r w:rsidR="00471A95">
        <w:rPr>
          <w:color w:val="000000"/>
          <w:sz w:val="28"/>
          <w:szCs w:val="28"/>
        </w:rPr>
        <w:t>.</w:t>
      </w:r>
    </w:p>
    <w:p w:rsidR="005B5924" w:rsidRDefault="00F8267C" w:rsidP="00D107B4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</w:t>
      </w:r>
      <w:r w:rsidR="00D107B4">
        <w:rPr>
          <w:color w:val="000000"/>
          <w:sz w:val="28"/>
          <w:szCs w:val="28"/>
        </w:rPr>
        <w:t>Денежные средства на начало года:</w:t>
      </w:r>
      <w:r w:rsidR="005B1462" w:rsidRPr="005B1462">
        <w:rPr>
          <w:color w:val="000000"/>
          <w:sz w:val="28"/>
          <w:szCs w:val="28"/>
        </w:rPr>
        <w:t xml:space="preserve"> </w:t>
      </w:r>
      <w:r w:rsidR="005B1462" w:rsidRPr="00165833">
        <w:rPr>
          <w:color w:val="000000"/>
          <w:sz w:val="28"/>
          <w:szCs w:val="28"/>
        </w:rPr>
        <w:t>300 042,29 руб.</w:t>
      </w:r>
      <w:r w:rsidR="005B5924">
        <w:rPr>
          <w:color w:val="000000"/>
          <w:sz w:val="28"/>
          <w:szCs w:val="28"/>
        </w:rPr>
        <w:t>, в том числе</w:t>
      </w:r>
    </w:p>
    <w:p w:rsidR="00D107B4" w:rsidRDefault="005B5924" w:rsidP="00D107B4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на </w:t>
      </w:r>
      <w:r w:rsidR="004869F6" w:rsidRPr="00165833">
        <w:rPr>
          <w:color w:val="000000"/>
          <w:sz w:val="28"/>
          <w:szCs w:val="28"/>
        </w:rPr>
        <w:t>лицевом счете</w:t>
      </w:r>
      <w:r w:rsidRPr="00165833">
        <w:rPr>
          <w:color w:val="000000"/>
          <w:sz w:val="28"/>
          <w:szCs w:val="28"/>
        </w:rPr>
        <w:t xml:space="preserve"> управления образования </w:t>
      </w:r>
      <w:r w:rsidR="001F54B8" w:rsidRPr="00165833">
        <w:rPr>
          <w:color w:val="000000"/>
          <w:sz w:val="28"/>
          <w:szCs w:val="28"/>
        </w:rPr>
        <w:t>– 151 723,13 руб.</w:t>
      </w:r>
    </w:p>
    <w:p w:rsidR="005B5924" w:rsidRDefault="005B5924" w:rsidP="00D107B4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на лицевом счете МКУ «Управление по ОФХДОУ»</w:t>
      </w:r>
      <w:r w:rsidR="002915B8" w:rsidRPr="002915B8">
        <w:rPr>
          <w:color w:val="000000"/>
          <w:sz w:val="28"/>
          <w:szCs w:val="28"/>
        </w:rPr>
        <w:t xml:space="preserve"> </w:t>
      </w:r>
      <w:r w:rsidR="002915B8" w:rsidRPr="00165833">
        <w:rPr>
          <w:color w:val="000000"/>
          <w:sz w:val="28"/>
          <w:szCs w:val="28"/>
        </w:rPr>
        <w:t>– 148 319,</w:t>
      </w:r>
      <w:bookmarkStart w:id="2" w:name="_GoBack"/>
      <w:bookmarkEnd w:id="2"/>
      <w:r w:rsidR="004869F6" w:rsidRPr="00165833">
        <w:rPr>
          <w:color w:val="000000"/>
          <w:sz w:val="28"/>
          <w:szCs w:val="28"/>
        </w:rPr>
        <w:t>16 руб.</w:t>
      </w:r>
    </w:p>
    <w:p w:rsidR="00D107B4" w:rsidRDefault="00D107B4" w:rsidP="00D107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Денежные средства на </w:t>
      </w:r>
      <w:r w:rsidR="002D3E85">
        <w:rPr>
          <w:color w:val="000000"/>
          <w:sz w:val="28"/>
          <w:szCs w:val="28"/>
        </w:rPr>
        <w:t xml:space="preserve">конец </w:t>
      </w:r>
      <w:r>
        <w:rPr>
          <w:color w:val="000000"/>
          <w:sz w:val="28"/>
          <w:szCs w:val="28"/>
        </w:rPr>
        <w:t>года:</w:t>
      </w:r>
      <w:r w:rsidR="0012251B">
        <w:rPr>
          <w:color w:val="000000"/>
          <w:sz w:val="28"/>
          <w:szCs w:val="28"/>
        </w:rPr>
        <w:t xml:space="preserve"> 191 473,17 руб., в том числе</w:t>
      </w:r>
    </w:p>
    <w:p w:rsidR="00CE7C10" w:rsidRDefault="00CE7C10" w:rsidP="00CE7C10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на </w:t>
      </w:r>
      <w:r w:rsidR="004869F6" w:rsidRPr="00165833">
        <w:rPr>
          <w:color w:val="000000"/>
          <w:sz w:val="28"/>
          <w:szCs w:val="28"/>
        </w:rPr>
        <w:t>лицевом счете</w:t>
      </w:r>
      <w:r w:rsidRPr="00165833">
        <w:rPr>
          <w:color w:val="000000"/>
          <w:sz w:val="28"/>
          <w:szCs w:val="28"/>
        </w:rPr>
        <w:t xml:space="preserve"> управления образования </w:t>
      </w:r>
      <w:r w:rsidR="001F54B8" w:rsidRPr="00165833">
        <w:rPr>
          <w:color w:val="000000"/>
          <w:sz w:val="28"/>
          <w:szCs w:val="28"/>
        </w:rPr>
        <w:t>– 50 226,35 руб</w:t>
      </w:r>
      <w:r w:rsidR="002915B8">
        <w:rPr>
          <w:color w:val="000000"/>
          <w:sz w:val="28"/>
          <w:szCs w:val="28"/>
        </w:rPr>
        <w:t>.</w:t>
      </w:r>
    </w:p>
    <w:p w:rsidR="00D107B4" w:rsidRDefault="00CE7C10" w:rsidP="00FA1205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>на лицевом счете МКУ «Управление по ОФХДОУ»</w:t>
      </w:r>
      <w:r w:rsidR="00C736B9" w:rsidRPr="00C736B9">
        <w:rPr>
          <w:color w:val="000000"/>
          <w:sz w:val="28"/>
          <w:szCs w:val="28"/>
        </w:rPr>
        <w:t xml:space="preserve"> </w:t>
      </w:r>
      <w:r w:rsidR="00132BF5" w:rsidRPr="00165833">
        <w:rPr>
          <w:color w:val="000000"/>
          <w:sz w:val="28"/>
          <w:szCs w:val="28"/>
        </w:rPr>
        <w:t>–</w:t>
      </w:r>
      <w:r w:rsidR="0012251B">
        <w:rPr>
          <w:color w:val="000000"/>
          <w:sz w:val="28"/>
          <w:szCs w:val="28"/>
        </w:rPr>
        <w:t xml:space="preserve"> </w:t>
      </w:r>
      <w:r w:rsidR="00C736B9" w:rsidRPr="00165833">
        <w:rPr>
          <w:color w:val="000000"/>
          <w:sz w:val="28"/>
          <w:szCs w:val="28"/>
        </w:rPr>
        <w:t>141 246,82 руб</w:t>
      </w:r>
      <w:r w:rsidR="00C736B9">
        <w:rPr>
          <w:color w:val="000000"/>
          <w:sz w:val="28"/>
          <w:szCs w:val="28"/>
        </w:rPr>
        <w:t>.</w:t>
      </w:r>
    </w:p>
    <w:p w:rsidR="00F8267C" w:rsidRPr="00165833" w:rsidRDefault="00F8267C" w:rsidP="00F8267C">
      <w:pPr>
        <w:jc w:val="both"/>
        <w:rPr>
          <w:rFonts w:ascii="Arial" w:hAnsi="Arial" w:cs="Arial"/>
          <w:b/>
          <w:bCs/>
          <w:color w:val="000000"/>
        </w:rPr>
        <w:sectPr w:rsidR="00F8267C" w:rsidRPr="00165833" w:rsidSect="00FE703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100" w:type="dxa"/>
        <w:tblLook w:val="04A0" w:firstRow="1" w:lastRow="0" w:firstColumn="1" w:lastColumn="0" w:noHBand="0" w:noVBand="1"/>
      </w:tblPr>
      <w:tblGrid>
        <w:gridCol w:w="483"/>
        <w:gridCol w:w="3976"/>
        <w:gridCol w:w="1035"/>
        <w:gridCol w:w="1196"/>
        <w:gridCol w:w="945"/>
        <w:gridCol w:w="1391"/>
        <w:gridCol w:w="1651"/>
        <w:gridCol w:w="811"/>
        <w:gridCol w:w="1412"/>
        <w:gridCol w:w="1387"/>
        <w:gridCol w:w="1238"/>
      </w:tblGrid>
      <w:tr w:rsidR="004A238C" w:rsidRPr="00165833" w:rsidTr="004A238C">
        <w:trPr>
          <w:trHeight w:val="278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</w:rPr>
              <w:lastRenderedPageBreak/>
              <w:t>Расшифровка к сведениям о движении нефинансовых активов ф. 0503168</w:t>
            </w:r>
          </w:p>
        </w:tc>
      </w:tr>
      <w:tr w:rsidR="004A238C" w:rsidRPr="00165833" w:rsidTr="004A238C">
        <w:trPr>
          <w:trHeight w:val="158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238C" w:rsidRPr="00165833" w:rsidTr="004A238C">
        <w:trPr>
          <w:trHeight w:val="285"/>
        </w:trPr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</w:rPr>
              <w:t>Наименование ГАБС</w:t>
            </w:r>
          </w:p>
        </w:tc>
        <w:tc>
          <w:tcPr>
            <w:tcW w:w="801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38C" w:rsidRPr="00165833" w:rsidRDefault="00DB25B1" w:rsidP="004A2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города Оренбурга</w:t>
            </w:r>
            <w:r w:rsidR="004A238C"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за 2023 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/>
        </w:tc>
      </w:tr>
      <w:tr w:rsidR="004A238C" w:rsidRPr="00165833" w:rsidTr="004A238C">
        <w:trPr>
          <w:trHeight w:val="289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</w:rPr>
              <w:t>1. Нефинансовые активы</w:t>
            </w:r>
          </w:p>
        </w:tc>
      </w:tr>
      <w:tr w:rsidR="004A238C" w:rsidRPr="00165833" w:rsidTr="004A238C">
        <w:trPr>
          <w:trHeight w:val="255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238C" w:rsidRPr="00165833" w:rsidTr="004A238C">
        <w:trPr>
          <w:trHeight w:val="443"/>
        </w:trPr>
        <w:tc>
          <w:tcPr>
            <w:tcW w:w="5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Счет аналитического учета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Наличие на начало года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Поступление (увеличение)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Выбытие (уменьшение)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Наличие на конец года</w:t>
            </w:r>
          </w:p>
        </w:tc>
      </w:tr>
      <w:tr w:rsidR="004A238C" w:rsidRPr="00165833" w:rsidTr="004A238C">
        <w:trPr>
          <w:trHeight w:val="180"/>
        </w:trPr>
        <w:tc>
          <w:tcPr>
            <w:tcW w:w="5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238C" w:rsidRPr="00165833" w:rsidTr="004A238C">
        <w:trPr>
          <w:trHeight w:val="983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получено безвозмездно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оприходовано неучтенных (восстановлено в учете)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передано безвозмездно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в результате недостач, хищений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238C" w:rsidRPr="00165833" w:rsidTr="004A238C">
        <w:trPr>
          <w:trHeight w:val="285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3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A238C" w:rsidRPr="00165833" w:rsidTr="004A238C">
        <w:trPr>
          <w:trHeight w:val="255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Движение основных средств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37 318 813,48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1 724 914,46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258 784,00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827 873,46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352 963,94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38 215 854,48</w:t>
            </w:r>
          </w:p>
        </w:tc>
      </w:tr>
      <w:tr w:rsidR="004A238C" w:rsidRPr="00165833" w:rsidTr="004A238C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Нежилые помещения (здания и сооружения)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0101Х2000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11 616 663,88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</w:rPr>
            </w:pPr>
            <w:r w:rsidRPr="001658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9550"/>
                      <wp:effectExtent l="38100" t="0" r="38100" b="0"/>
                      <wp:wrapNone/>
                      <wp:docPr id="2075" name="Прямоугольник 2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A0745" id="Прямоугольник 2075" o:spid="_x0000_s1026" style="position:absolute;margin-left:0;margin-top:0;width: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4A238C" w:rsidRPr="00165833">
              <w:trPr>
                <w:trHeight w:val="480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38C" w:rsidRPr="00165833" w:rsidRDefault="004A238C" w:rsidP="004A238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6583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4A238C" w:rsidRPr="00165833" w:rsidRDefault="004A238C" w:rsidP="004A238C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11 616 663,88</w:t>
            </w:r>
          </w:p>
        </w:tc>
      </w:tr>
      <w:tr w:rsidR="004A238C" w:rsidRPr="00165833" w:rsidTr="004A238C">
        <w:trPr>
          <w:trHeight w:val="31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Машины и оборудование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0101Х4000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17 153 569,11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1 044 378,00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218 796,00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494 836,60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218 796,00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17 703 110,51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Аппаратура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22 222,00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22 222,00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Компьютеры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438 600,00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94 064,00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Оргтехника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473 796,00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158 996,00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299 990,60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158 996,00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Шлюз VoiceFinder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69 800,00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Коммутатор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39 960,00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39 960,00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и инвентарь для хоз.нужд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0101Х5000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4 709 557,59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4 709 557,59</w:t>
            </w:r>
          </w:p>
        </w:tc>
      </w:tr>
      <w:tr w:rsidR="004A238C" w:rsidRPr="00165833" w:rsidTr="004A238C">
        <w:trPr>
          <w:trHeight w:val="45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Инвентарь производственный и хозяйственный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0101Х6000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3 733 982,96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680 536,46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39 988,00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227 996,92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29 128,00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4 186 522,50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Мебель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192 758,46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27 988,00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172 518,92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17 128,00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Кофемашина автоматическая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Сплит-система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356 300,00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и инвентарь для хоз.нужд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55 478,00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55 478,00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0101Х8000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105 039,94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105 039,94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105 039,94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238C" w:rsidRPr="00165833" w:rsidTr="004A238C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8C" w:rsidRPr="00165833" w:rsidRDefault="004A238C" w:rsidP="004A238C">
            <w:pPr>
              <w:rPr>
                <w:rFonts w:ascii="Arial" w:hAnsi="Arial" w:cs="Arial"/>
                <w:sz w:val="16"/>
                <w:szCs w:val="16"/>
              </w:rPr>
            </w:pPr>
            <w:r w:rsidRPr="00165833">
              <w:rPr>
                <w:rFonts w:ascii="Arial" w:hAnsi="Arial" w:cs="Arial"/>
                <w:sz w:val="16"/>
                <w:szCs w:val="16"/>
              </w:rPr>
              <w:t>Книга "Оренбургская азбука"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105 039,94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105 039,94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8C" w:rsidRPr="00165833" w:rsidRDefault="004A238C" w:rsidP="004A23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8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F4858" w:rsidRPr="00165833" w:rsidRDefault="00DF4858" w:rsidP="00AB5618">
      <w:pPr>
        <w:jc w:val="both"/>
        <w:rPr>
          <w:sz w:val="28"/>
          <w:szCs w:val="28"/>
        </w:rPr>
        <w:sectPr w:rsidR="00DF4858" w:rsidRPr="00165833" w:rsidSect="00DF48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5AE9" w:rsidRPr="00165833" w:rsidRDefault="00F15AE9" w:rsidP="001A23BE">
      <w:pPr>
        <w:jc w:val="both"/>
        <w:rPr>
          <w:b/>
          <w:bCs/>
          <w:color w:val="000000"/>
          <w:sz w:val="28"/>
          <w:szCs w:val="28"/>
        </w:rPr>
      </w:pPr>
    </w:p>
    <w:p w:rsidR="009432D9" w:rsidRDefault="009432D9" w:rsidP="00613FB3">
      <w:pPr>
        <w:jc w:val="center"/>
        <w:rPr>
          <w:b/>
          <w:bCs/>
          <w:color w:val="000000"/>
          <w:sz w:val="28"/>
          <w:szCs w:val="28"/>
        </w:rPr>
      </w:pPr>
      <w:r w:rsidRPr="00165833">
        <w:rPr>
          <w:b/>
          <w:bCs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E20836" w:rsidRDefault="00E20836" w:rsidP="001A23BE">
      <w:pPr>
        <w:jc w:val="both"/>
        <w:rPr>
          <w:b/>
          <w:bCs/>
          <w:color w:val="000000"/>
          <w:sz w:val="28"/>
          <w:szCs w:val="28"/>
        </w:rPr>
      </w:pPr>
    </w:p>
    <w:p w:rsidR="00E20836" w:rsidRDefault="00E20836" w:rsidP="00356777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b/>
          <w:sz w:val="28"/>
          <w:szCs w:val="28"/>
        </w:rPr>
        <w:t>Форма 0503296 «</w:t>
      </w:r>
      <w:r w:rsidRPr="00165833">
        <w:rPr>
          <w:sz w:val="28"/>
          <w:szCs w:val="28"/>
        </w:rPr>
        <w:t>Сведения об исполнении судебных решений по денежным обязательствам бюджета» -  вид расходов 831 всего 57 149,62 руб. -</w:t>
      </w:r>
      <w:r w:rsidRPr="00165833">
        <w:rPr>
          <w:color w:val="000000"/>
          <w:sz w:val="28"/>
          <w:szCs w:val="28"/>
        </w:rPr>
        <w:t xml:space="preserve"> (цср7720092040) – в том числе 53 849,62 руб. -возмещение материального ущерба Волкову Л.В. согласно апелляционному определению № б/н от 15.05.2019г. и 3 300,00 руб. - возмещение судебных расходов, госпошлины по и/л № ФС №041732639.</w:t>
      </w:r>
    </w:p>
    <w:p w:rsidR="002072EF" w:rsidRDefault="002072EF" w:rsidP="006866EF">
      <w:pPr>
        <w:ind w:firstLine="709"/>
        <w:contextualSpacing/>
        <w:jc w:val="both"/>
        <w:rPr>
          <w:sz w:val="28"/>
          <w:szCs w:val="28"/>
        </w:rPr>
      </w:pPr>
      <w:r w:rsidRPr="006866EF">
        <w:rPr>
          <w:sz w:val="28"/>
          <w:szCs w:val="28"/>
        </w:rPr>
        <w:t xml:space="preserve">Бюджетный учет и составление бюджетной отчетности в финансовом управлении ведется в соответствии с нормативными правовыми актами, регулирующими ведение учета и составление бухгалтерской (финансовой) отчетности, с применением федеральных стандартов бухгалтерского учета для организаций государственного сектора, утвержденными приказами Минфина России, действующими на отчетную дату и </w:t>
      </w:r>
      <w:r w:rsidRPr="006866EF">
        <w:rPr>
          <w:color w:val="000000"/>
          <w:sz w:val="28"/>
          <w:szCs w:val="28"/>
        </w:rPr>
        <w:t>иными нормативно-правовыми актами Российской Федерации о бухгалтерском учете, а также локальными актами финансового управления</w:t>
      </w:r>
      <w:r w:rsidRPr="006866EF">
        <w:rPr>
          <w:sz w:val="28"/>
          <w:szCs w:val="28"/>
        </w:rPr>
        <w:t>:</w:t>
      </w:r>
    </w:p>
    <w:p w:rsidR="00B65A50" w:rsidRPr="006A31F2" w:rsidRDefault="00B65A50" w:rsidP="00B65A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1F2">
        <w:rPr>
          <w:sz w:val="28"/>
          <w:szCs w:val="28"/>
        </w:rPr>
        <w:t xml:space="preserve">- </w:t>
      </w:r>
      <w:r w:rsidRPr="006A31F2">
        <w:rPr>
          <w:color w:val="000000"/>
          <w:sz w:val="28"/>
          <w:szCs w:val="28"/>
        </w:rPr>
        <w:t>Федеральный закон «О бухгалтерском учете» от 06.12.2011 № 402-ФЗ; </w:t>
      </w:r>
    </w:p>
    <w:p w:rsidR="00B65A50" w:rsidRPr="006A31F2" w:rsidRDefault="00B65A50" w:rsidP="00B65A50">
      <w:pPr>
        <w:tabs>
          <w:tab w:val="left" w:pos="567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6A31F2">
        <w:rPr>
          <w:sz w:val="28"/>
          <w:szCs w:val="28"/>
        </w:rPr>
        <w:t xml:space="preserve">- </w:t>
      </w:r>
      <w:hyperlink r:id="rId12" w:tooltip="Приказ Минфина РФ от 16.12.2010 N 174н &quot;Об утверждении Плана счетов бухгалтерского учета бюджетных учреждений и Инструкции по его применению&quot; (Зарегистрировано в Минюсте РФ 02.02.2011 N 19669){КонсультантПлюс}" w:history="1">
        <w:r w:rsidRPr="006A31F2">
          <w:rPr>
            <w:color w:val="000000"/>
            <w:sz w:val="28"/>
            <w:szCs w:val="28"/>
          </w:rPr>
          <w:t>приказ</w:t>
        </w:r>
      </w:hyperlink>
      <w:r w:rsidRPr="006A31F2">
        <w:rPr>
          <w:color w:val="000000"/>
          <w:sz w:val="28"/>
          <w:szCs w:val="28"/>
        </w:rPr>
        <w:t xml:space="preserve"> Министерства финансов РФ от 06.12.2010 № 162н «</w:t>
      </w:r>
      <w:r w:rsidRPr="006A31F2">
        <w:rPr>
          <w:sz w:val="28"/>
          <w:szCs w:val="28"/>
        </w:rPr>
        <w:t>Об утверждении Плана счетов бюджетного учета и Инструкции по его применению</w:t>
      </w:r>
      <w:r w:rsidRPr="006A31F2">
        <w:rPr>
          <w:color w:val="000000"/>
          <w:sz w:val="28"/>
          <w:szCs w:val="28"/>
        </w:rPr>
        <w:t>»;</w:t>
      </w:r>
    </w:p>
    <w:p w:rsidR="00B65A50" w:rsidRPr="006A31F2" w:rsidRDefault="00B65A50" w:rsidP="00B65A50">
      <w:pPr>
        <w:tabs>
          <w:tab w:val="left" w:pos="567"/>
          <w:tab w:val="left" w:pos="709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6A31F2">
        <w:rPr>
          <w:sz w:val="28"/>
          <w:szCs w:val="28"/>
        </w:rPr>
        <w:t xml:space="preserve">- </w:t>
      </w:r>
      <w:hyperlink r:id="rId13" w:tooltip="Приказ Минфина РФ от 16.12.2010 N 174н &quot;Об утверждении Плана счетов бухгалтерского учета бюджетных учреждений и Инструкции по его применению&quot; (Зарегистрировано в Минюсте РФ 02.02.2011 N 19669){КонсультантПлюс}" w:history="1">
        <w:r w:rsidRPr="006A31F2">
          <w:rPr>
            <w:color w:val="000000"/>
            <w:sz w:val="28"/>
            <w:szCs w:val="28"/>
          </w:rPr>
          <w:t>приказ</w:t>
        </w:r>
      </w:hyperlink>
      <w:r w:rsidRPr="006A31F2">
        <w:rPr>
          <w:color w:val="000000"/>
          <w:sz w:val="28"/>
          <w:szCs w:val="28"/>
        </w:rPr>
        <w:t xml:space="preserve"> Министерства финансов РФ</w:t>
      </w:r>
      <w:r w:rsidRPr="006A31F2">
        <w:rPr>
          <w:sz w:val="28"/>
          <w:szCs w:val="28"/>
        </w:rPr>
        <w:t xml:space="preserve"> от 01.12.2010 № 157н «</w:t>
      </w:r>
      <w:r w:rsidRPr="006A31F2">
        <w:rPr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B65A50" w:rsidRPr="004523E7" w:rsidRDefault="00B65A50" w:rsidP="00B65A50">
      <w:pPr>
        <w:tabs>
          <w:tab w:val="left" w:pos="567"/>
          <w:tab w:val="left" w:pos="709"/>
        </w:tabs>
        <w:suppressAutoHyphens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523E7">
        <w:rPr>
          <w:sz w:val="28"/>
          <w:szCs w:val="28"/>
          <w:shd w:val="clear" w:color="auto" w:fill="FFFFFF"/>
        </w:rPr>
        <w:t>- инструкция</w:t>
      </w:r>
      <w:r w:rsidRPr="004523E7">
        <w:rPr>
          <w:color w:val="000000"/>
          <w:sz w:val="28"/>
          <w:szCs w:val="28"/>
        </w:rPr>
        <w:t> </w:t>
      </w:r>
      <w:r w:rsidRPr="004523E7">
        <w:rPr>
          <w:color w:val="000000"/>
          <w:sz w:val="28"/>
          <w:szCs w:val="28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191н;</w:t>
      </w:r>
    </w:p>
    <w:p w:rsidR="00B65A50" w:rsidRPr="004523E7" w:rsidRDefault="00B65A50" w:rsidP="00B65A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23E7">
        <w:rPr>
          <w:sz w:val="28"/>
          <w:szCs w:val="28"/>
        </w:rPr>
        <w:tab/>
        <w:t>- 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B65A50" w:rsidRPr="004523E7" w:rsidRDefault="00B65A50" w:rsidP="00B65A50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4523E7">
        <w:rPr>
          <w:color w:val="000000"/>
          <w:sz w:val="28"/>
          <w:szCs w:val="28"/>
        </w:rPr>
        <w:t>- приказ Минфина России от 29.11.2017 № 209н «Об утверждении Порядка применения классификации операций сектора государственного управления»;</w:t>
      </w:r>
    </w:p>
    <w:p w:rsidR="00B65A50" w:rsidRPr="004523E7" w:rsidRDefault="00B65A50" w:rsidP="00B65A50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4523E7">
        <w:rPr>
          <w:color w:val="000000"/>
          <w:sz w:val="28"/>
          <w:szCs w:val="28"/>
        </w:rPr>
        <w:t>- приказ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годов»;</w:t>
      </w:r>
    </w:p>
    <w:p w:rsidR="00B65A50" w:rsidRPr="008E5851" w:rsidRDefault="00B65A50" w:rsidP="00B65A50">
      <w:pPr>
        <w:suppressAutoHyphens/>
        <w:ind w:firstLine="709"/>
        <w:contextualSpacing/>
        <w:jc w:val="both"/>
        <w:rPr>
          <w:sz w:val="28"/>
          <w:szCs w:val="28"/>
        </w:rPr>
      </w:pPr>
      <w:r w:rsidRPr="008E5851">
        <w:rPr>
          <w:color w:val="000000"/>
          <w:sz w:val="28"/>
          <w:szCs w:val="28"/>
        </w:rPr>
        <w:t xml:space="preserve">- </w:t>
      </w:r>
      <w:r w:rsidRPr="008E5851">
        <w:rPr>
          <w:sz w:val="28"/>
          <w:szCs w:val="28"/>
        </w:rPr>
        <w:t xml:space="preserve">приказ финансового управления администрации города Оренбурга от 03.11.2022 № 94 «Об утверждении порядка применения бюджетной классификации Российской Федерации, в части относящейся к доходам </w:t>
      </w:r>
      <w:r w:rsidRPr="008E5851">
        <w:rPr>
          <w:sz w:val="28"/>
          <w:szCs w:val="28"/>
        </w:rPr>
        <w:lastRenderedPageBreak/>
        <w:t>бюджета города Оренбурга, и об утверждении перечня кодов подвидов по видам доходов»;</w:t>
      </w:r>
    </w:p>
    <w:p w:rsidR="00B65A50" w:rsidRDefault="00B65A50" w:rsidP="00B65A50">
      <w:pPr>
        <w:suppressAutoHyphens/>
        <w:ind w:firstLine="709"/>
        <w:contextualSpacing/>
        <w:jc w:val="both"/>
        <w:rPr>
          <w:sz w:val="28"/>
          <w:szCs w:val="28"/>
        </w:rPr>
      </w:pPr>
      <w:r w:rsidRPr="008E5851">
        <w:rPr>
          <w:sz w:val="28"/>
          <w:szCs w:val="28"/>
        </w:rPr>
        <w:t>- приказ финансового управления администрации города Оренбурга от 30.10.2023 № 108/1 «Об утверждении Указаний о порядке применения целевых статей расходов бюджета города Оренбурга».</w:t>
      </w:r>
    </w:p>
    <w:p w:rsidR="0037497B" w:rsidRPr="00165833" w:rsidRDefault="0010717E" w:rsidP="001B0D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5833">
        <w:rPr>
          <w:color w:val="22272F"/>
          <w:sz w:val="28"/>
          <w:szCs w:val="28"/>
          <w:shd w:val="clear" w:color="auto" w:fill="FFFFFF"/>
        </w:rPr>
        <w:t xml:space="preserve">Для ведения бухгалтерского учета сформирована и </w:t>
      </w:r>
      <w:r w:rsidRPr="00165833">
        <w:rPr>
          <w:sz w:val="28"/>
          <w:szCs w:val="28"/>
          <w:shd w:val="clear" w:color="auto" w:fill="FFFFFF"/>
        </w:rPr>
        <w:t xml:space="preserve">утверждена учетная политика, в соответствии </w:t>
      </w:r>
      <w:r w:rsidRPr="00165833">
        <w:rPr>
          <w:color w:val="22272F"/>
          <w:sz w:val="28"/>
          <w:szCs w:val="28"/>
          <w:shd w:val="clear" w:color="auto" w:fill="FFFFFF"/>
        </w:rPr>
        <w:t>с законодательством Российской Федерации о бухгалтерском учете, федеральными и отраслевыми стандартами.</w:t>
      </w:r>
    </w:p>
    <w:p w:rsidR="000503E9" w:rsidRDefault="0068702C" w:rsidP="00AE1A1A">
      <w:pPr>
        <w:tabs>
          <w:tab w:val="left" w:pos="142"/>
        </w:tabs>
        <w:ind w:firstLine="567"/>
        <w:rPr>
          <w:color w:val="000000"/>
          <w:sz w:val="28"/>
          <w:szCs w:val="28"/>
        </w:rPr>
      </w:pPr>
      <w:r w:rsidRPr="004523E7">
        <w:rPr>
          <w:color w:val="000000"/>
          <w:sz w:val="28"/>
          <w:szCs w:val="28"/>
        </w:rPr>
        <w:t>Бюджетный учет ведется с использованием систем автоматизации</w:t>
      </w:r>
      <w:r w:rsidR="001B0DFD">
        <w:rPr>
          <w:color w:val="000000"/>
          <w:sz w:val="28"/>
          <w:szCs w:val="28"/>
        </w:rPr>
        <w:t>:</w:t>
      </w:r>
      <w:r w:rsidR="009432D9" w:rsidRPr="00165833">
        <w:rPr>
          <w:color w:val="000000"/>
          <w:sz w:val="28"/>
          <w:szCs w:val="28"/>
        </w:rPr>
        <w:br/>
        <w:t xml:space="preserve">- «1С.Бухгалтерия» - бухгалтерский учет; </w:t>
      </w:r>
      <w:r w:rsidR="001B0DFD" w:rsidRPr="00165833">
        <w:rPr>
          <w:color w:val="000000"/>
          <w:sz w:val="28"/>
          <w:szCs w:val="28"/>
        </w:rPr>
        <w:t>«1С. Бухгалтерия»V8.3.</w:t>
      </w:r>
      <w:r w:rsidR="001B0DFD">
        <w:rPr>
          <w:color w:val="000000"/>
          <w:sz w:val="28"/>
          <w:szCs w:val="28"/>
        </w:rPr>
        <w:t>,</w:t>
      </w:r>
      <w:r w:rsidR="001B0DFD" w:rsidRPr="00165833">
        <w:rPr>
          <w:color w:val="000000"/>
          <w:sz w:val="28"/>
          <w:szCs w:val="28"/>
        </w:rPr>
        <w:br/>
        <w:t xml:space="preserve"> </w:t>
      </w:r>
      <w:r w:rsidR="009432D9" w:rsidRPr="00165833">
        <w:rPr>
          <w:color w:val="000000"/>
          <w:sz w:val="28"/>
          <w:szCs w:val="28"/>
        </w:rPr>
        <w:t>«1С.Зарплата»-  «Бю</w:t>
      </w:r>
      <w:r w:rsidR="0078020F" w:rsidRPr="00165833">
        <w:rPr>
          <w:color w:val="000000"/>
          <w:sz w:val="28"/>
          <w:szCs w:val="28"/>
        </w:rPr>
        <w:t>д</w:t>
      </w:r>
      <w:r w:rsidR="009432D9" w:rsidRPr="00165833">
        <w:rPr>
          <w:color w:val="000000"/>
          <w:sz w:val="28"/>
          <w:szCs w:val="28"/>
        </w:rPr>
        <w:t>жет» - электронное казначейство;</w:t>
      </w:r>
      <w:r w:rsidR="009432D9" w:rsidRPr="00165833">
        <w:rPr>
          <w:color w:val="000000"/>
          <w:sz w:val="28"/>
          <w:szCs w:val="28"/>
        </w:rPr>
        <w:br/>
        <w:t>- «СУФД АД» - система управления финансовым документооборотом администратора доходов с УФК;</w:t>
      </w:r>
      <w:r w:rsidR="009432D9" w:rsidRPr="00165833">
        <w:rPr>
          <w:color w:val="000000"/>
          <w:sz w:val="28"/>
          <w:szCs w:val="28"/>
        </w:rPr>
        <w:br/>
        <w:t>- «СУФД РБС» - система управления финансовым документооборотом распорядителя бюджетных средств с УФК;</w:t>
      </w:r>
      <w:r w:rsidR="009432D9" w:rsidRPr="00165833">
        <w:rPr>
          <w:color w:val="000000"/>
          <w:sz w:val="28"/>
          <w:szCs w:val="28"/>
        </w:rPr>
        <w:br/>
        <w:t>- «СУФД ПБС» - система управления финансовым документооборотом получателя бюджетных средств с УФК;</w:t>
      </w:r>
      <w:r w:rsidR="009432D9" w:rsidRPr="00165833">
        <w:rPr>
          <w:color w:val="000000"/>
          <w:sz w:val="28"/>
          <w:szCs w:val="28"/>
        </w:rPr>
        <w:br/>
        <w:t>- ПК«WEB – Консолидация» - бюджетная и бухгалтерская отчетность;</w:t>
      </w:r>
      <w:r w:rsidR="009432D9" w:rsidRPr="00165833">
        <w:rPr>
          <w:color w:val="000000"/>
          <w:sz w:val="28"/>
          <w:szCs w:val="28"/>
        </w:rPr>
        <w:br/>
        <w:t>- «СБИС» - формирование и сдача отчетности в электронном виде во внебюджетные фонды, налоговые органы по телекоммуникационным линиям связи;</w:t>
      </w:r>
      <w:r w:rsidR="009432D9" w:rsidRPr="00165833">
        <w:rPr>
          <w:color w:val="000000"/>
          <w:sz w:val="28"/>
          <w:szCs w:val="28"/>
        </w:rPr>
        <w:br/>
        <w:t>- Информационно – консультационные программы «Гарант», «Консультант», «Lotus Notes»;</w:t>
      </w:r>
      <w:r w:rsidR="009432D9" w:rsidRPr="00165833">
        <w:rPr>
          <w:color w:val="000000"/>
          <w:sz w:val="28"/>
          <w:szCs w:val="28"/>
        </w:rPr>
        <w:br/>
        <w:t>- « АИС РРО» - реестр расходных обязательств, используется при составлении проекта бюджета;</w:t>
      </w:r>
      <w:r w:rsidR="009432D9" w:rsidRPr="00165833">
        <w:rPr>
          <w:color w:val="000000"/>
          <w:sz w:val="28"/>
          <w:szCs w:val="28"/>
        </w:rPr>
        <w:br/>
        <w:t>- «АРМ Энергоучет» - мониторинг энергоэффективности, регламентированная отчетность;</w:t>
      </w:r>
      <w:r w:rsidR="009432D9" w:rsidRPr="00165833">
        <w:rPr>
          <w:color w:val="000000"/>
          <w:sz w:val="28"/>
          <w:szCs w:val="28"/>
        </w:rPr>
        <w:br/>
        <w:t>-  ГИС ГМП – государственная (региональная) информационная система о государственных и муниципальных платежах;</w:t>
      </w:r>
      <w:r w:rsidR="009432D9" w:rsidRPr="00165833">
        <w:rPr>
          <w:color w:val="000000"/>
          <w:sz w:val="28"/>
          <w:szCs w:val="28"/>
        </w:rPr>
        <w:br/>
        <w:t>-  «Формы статотчетности» - формирование и сдача отчетности в электронном виде в Территориальный орган Федеральной службы государственной статистики по Оренбургской области (Оренбургстат)</w:t>
      </w:r>
      <w:r w:rsidR="00F85BF7">
        <w:rPr>
          <w:color w:val="000000"/>
          <w:sz w:val="28"/>
          <w:szCs w:val="28"/>
        </w:rPr>
        <w:t>.</w:t>
      </w:r>
    </w:p>
    <w:p w:rsidR="00B801D9" w:rsidRDefault="009432D9" w:rsidP="00B801D9">
      <w:pPr>
        <w:tabs>
          <w:tab w:val="left" w:pos="142"/>
        </w:tabs>
        <w:ind w:firstLine="567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br/>
        <w:t xml:space="preserve">     Осуществляется размещение информации на официальных сайтах:</w:t>
      </w:r>
      <w:r w:rsidRPr="00165833">
        <w:rPr>
          <w:color w:val="000000"/>
          <w:sz w:val="28"/>
          <w:szCs w:val="28"/>
        </w:rPr>
        <w:br/>
        <w:t>- www.bus.gov.ru – официальный сайт для размещения информации о государственных (муниципальных) учреждениях;</w:t>
      </w:r>
      <w:r w:rsidRPr="00165833">
        <w:rPr>
          <w:color w:val="000000"/>
          <w:sz w:val="28"/>
          <w:szCs w:val="28"/>
        </w:rPr>
        <w:br/>
        <w:t xml:space="preserve"> - www.zakupki.gov.ru – официальный сайт Российской Федерации для размещения информации о размещении заказов;</w:t>
      </w:r>
      <w:r w:rsidRPr="00165833">
        <w:rPr>
          <w:color w:val="000000"/>
          <w:sz w:val="28"/>
          <w:szCs w:val="28"/>
        </w:rPr>
        <w:br/>
        <w:t>- www.sberbank- ast.ru – автоматизированная система торгов электронной торговой площадки Сбербанка;</w:t>
      </w:r>
      <w:r w:rsidRPr="00165833">
        <w:rPr>
          <w:color w:val="000000"/>
          <w:sz w:val="28"/>
          <w:szCs w:val="28"/>
        </w:rPr>
        <w:br/>
        <w:t>- www.kpmo.ru – система электронного мониторинга «Наша новая школа»;</w:t>
      </w:r>
      <w:r w:rsidRPr="00165833">
        <w:rPr>
          <w:color w:val="000000"/>
          <w:sz w:val="28"/>
          <w:szCs w:val="28"/>
        </w:rPr>
        <w:br/>
        <w:t>- ЕГИССО – единая государственная информационная система социального обеспечения, позволяющая получать гражданам и органам власти актуальную информацию о мерах социальной поддержки, оказываемых из бюджетов всех уровней.</w:t>
      </w:r>
      <w:r w:rsidR="002D4C3F" w:rsidRPr="00165833">
        <w:rPr>
          <w:color w:val="000000"/>
          <w:sz w:val="28"/>
          <w:szCs w:val="28"/>
        </w:rPr>
        <w:t xml:space="preserve">    </w:t>
      </w:r>
      <w:r w:rsidR="00A73AD8" w:rsidRPr="00165833">
        <w:rPr>
          <w:color w:val="000000"/>
          <w:sz w:val="28"/>
          <w:szCs w:val="28"/>
        </w:rPr>
        <w:t xml:space="preserve"> </w:t>
      </w:r>
    </w:p>
    <w:p w:rsidR="00A22233" w:rsidRPr="00165833" w:rsidRDefault="005F79A1" w:rsidP="00B801D9">
      <w:pPr>
        <w:tabs>
          <w:tab w:val="left" w:pos="142"/>
        </w:tabs>
        <w:ind w:firstLine="567"/>
        <w:rPr>
          <w:sz w:val="28"/>
        </w:rPr>
      </w:pPr>
      <w:r w:rsidRPr="00803CF2">
        <w:rPr>
          <w:sz w:val="28"/>
          <w:szCs w:val="28"/>
        </w:rPr>
        <w:lastRenderedPageBreak/>
        <w:t>Формы, которые не содержат числовых и текстовых показателей, и в состав отчетности об исполнении бюджета за 2023 год не включаются:</w:t>
      </w:r>
      <w:r w:rsidR="00A22233" w:rsidRPr="00165833">
        <w:rPr>
          <w:color w:val="000000"/>
          <w:sz w:val="28"/>
          <w:szCs w:val="28"/>
        </w:rPr>
        <w:t xml:space="preserve">           </w:t>
      </w:r>
    </w:p>
    <w:p w:rsidR="00A73AD8" w:rsidRPr="00165833" w:rsidRDefault="00A73AD8" w:rsidP="00885A12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    -  Справка о целевых иностранных кредитах (ф. 0503167),</w:t>
      </w:r>
    </w:p>
    <w:p w:rsidR="00A73AD8" w:rsidRPr="00165833" w:rsidRDefault="00A73AD8" w:rsidP="00885A12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    -  Справка о государственном (муниципальном) долге, предоставленных бюджетных кредитах (ф.0503172),</w:t>
      </w:r>
    </w:p>
    <w:p w:rsidR="00A73AD8" w:rsidRPr="00165833" w:rsidRDefault="00A73AD8" w:rsidP="00885A12">
      <w:pPr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       -  Справка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(ф.0503174),</w:t>
      </w:r>
    </w:p>
    <w:p w:rsidR="00A73AD8" w:rsidRPr="00165833" w:rsidRDefault="00A73AD8" w:rsidP="00885A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t xml:space="preserve">    -  Справка о вложениях в объекты недвижимого имущества, объектах незавершенного строительства (ф.0503190),</w:t>
      </w:r>
    </w:p>
    <w:p w:rsidR="00A73AD8" w:rsidRPr="00165833" w:rsidRDefault="00A73AD8" w:rsidP="00885A12">
      <w:pPr>
        <w:widowControl w:val="0"/>
        <w:shd w:val="clear" w:color="auto" w:fill="FFFFFF"/>
        <w:suppressAutoHyphens/>
        <w:autoSpaceDE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lang w:eastAsia="zh-CN" w:bidi="hi-IN"/>
        </w:rPr>
      </w:pPr>
      <w:r w:rsidRPr="00165833">
        <w:rPr>
          <w:rFonts w:eastAsia="SimSun" w:cs="Mangal"/>
          <w:kern w:val="3"/>
          <w:sz w:val="28"/>
          <w:lang w:eastAsia="zh-CN" w:bidi="hi-IN"/>
        </w:rPr>
        <w:t>В связи с отсутствием числовых показателей не заполнены и не приложены дополнительные формы, утвержденные приказом финансового управления</w:t>
      </w:r>
      <w:r w:rsidR="00085F67">
        <w:rPr>
          <w:rFonts w:eastAsia="SimSun" w:cs="Mangal"/>
          <w:kern w:val="3"/>
          <w:sz w:val="28"/>
          <w:lang w:eastAsia="zh-CN" w:bidi="hi-IN"/>
        </w:rPr>
        <w:t xml:space="preserve"> администрации города Оренбурга</w:t>
      </w:r>
      <w:r w:rsidRPr="00165833">
        <w:rPr>
          <w:rFonts w:eastAsia="SimSun" w:cs="Mangal"/>
          <w:kern w:val="3"/>
          <w:sz w:val="28"/>
          <w:lang w:eastAsia="zh-CN" w:bidi="hi-IN"/>
        </w:rPr>
        <w:t>:</w:t>
      </w:r>
    </w:p>
    <w:p w:rsidR="00A73AD8" w:rsidRPr="00165833" w:rsidRDefault="00A73AD8" w:rsidP="00885A12">
      <w:pPr>
        <w:widowControl w:val="0"/>
        <w:shd w:val="clear" w:color="auto" w:fill="FFFFFF"/>
        <w:suppressAutoHyphens/>
        <w:autoSpaceDE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lang w:eastAsia="zh-CN" w:bidi="hi-IN"/>
        </w:rPr>
      </w:pPr>
      <w:r w:rsidRPr="00165833">
        <w:rPr>
          <w:rFonts w:eastAsia="SimSun" w:cs="Mangal"/>
          <w:kern w:val="3"/>
          <w:sz w:val="28"/>
          <w:lang w:eastAsia="zh-CN" w:bidi="hi-IN"/>
        </w:rPr>
        <w:t xml:space="preserve">- от 31.03.2014 № 23 (Сведения о поступлениях от продажи акций и иных форм участия в капитале, находящихся в муниципальной собственности), </w:t>
      </w:r>
    </w:p>
    <w:p w:rsidR="00280B9C" w:rsidRPr="00165833" w:rsidRDefault="00A73AD8" w:rsidP="00885A12">
      <w:pPr>
        <w:widowControl w:val="0"/>
        <w:shd w:val="clear" w:color="auto" w:fill="FFFFFF"/>
        <w:suppressAutoHyphens/>
        <w:autoSpaceDE w:val="0"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65833">
        <w:rPr>
          <w:rFonts w:eastAsia="SimSun" w:cs="Mangal"/>
          <w:kern w:val="3"/>
          <w:sz w:val="28"/>
          <w:lang w:eastAsia="zh-CN" w:bidi="hi-IN"/>
        </w:rPr>
        <w:t>- от 29.04.2019 № 35 (отчет об использовании бюджетных ассигнований резервных фондов Администрации города Оренбурга. Отчет об использовании резервных фондов Администрации города Оренбурга).</w:t>
      </w:r>
    </w:p>
    <w:p w:rsidR="00B65A50" w:rsidRDefault="00B65A50" w:rsidP="00885A12">
      <w:pPr>
        <w:ind w:firstLine="709"/>
        <w:jc w:val="both"/>
      </w:pPr>
      <w:r w:rsidRPr="00803CF2">
        <w:rPr>
          <w:sz w:val="28"/>
          <w:szCs w:val="28"/>
        </w:rPr>
        <w:t>Таблица № 6 в составе отчетности не предоставляется в связи с отсутствием расхождений при проведении инвентаризации.</w:t>
      </w:r>
    </w:p>
    <w:p w:rsidR="001D5E06" w:rsidRPr="00CE6CBA" w:rsidRDefault="00BC715C" w:rsidP="00543963">
      <w:pPr>
        <w:ind w:firstLine="709"/>
        <w:jc w:val="both"/>
        <w:rPr>
          <w:color w:val="000000"/>
          <w:sz w:val="28"/>
          <w:szCs w:val="28"/>
        </w:rPr>
      </w:pPr>
      <w:r w:rsidRPr="00165833">
        <w:rPr>
          <w:color w:val="000000"/>
          <w:sz w:val="28"/>
          <w:szCs w:val="28"/>
        </w:rPr>
        <w:br/>
        <w:t xml:space="preserve">          </w:t>
      </w:r>
    </w:p>
    <w:p w:rsidR="001D5E06" w:rsidRPr="00CE6CBA" w:rsidRDefault="001D5E06" w:rsidP="001A23BE">
      <w:pPr>
        <w:jc w:val="both"/>
        <w:rPr>
          <w:color w:val="000000"/>
          <w:sz w:val="28"/>
          <w:szCs w:val="28"/>
        </w:rPr>
      </w:pPr>
    </w:p>
    <w:p w:rsidR="00F420AB" w:rsidRPr="005723FB" w:rsidRDefault="00F420AB" w:rsidP="001A23BE">
      <w:pPr>
        <w:jc w:val="both"/>
        <w:rPr>
          <w:color w:val="000000"/>
          <w:sz w:val="28"/>
          <w:szCs w:val="28"/>
        </w:rPr>
        <w:sectPr w:rsidR="00F420AB" w:rsidRPr="005723FB" w:rsidSect="00F420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251" w:tblpY="-3680"/>
        <w:tblW w:w="16509" w:type="dxa"/>
        <w:tblLook w:val="04A0" w:firstRow="1" w:lastRow="0" w:firstColumn="1" w:lastColumn="0" w:noHBand="0" w:noVBand="1"/>
      </w:tblPr>
      <w:tblGrid>
        <w:gridCol w:w="635"/>
        <w:gridCol w:w="1731"/>
        <w:gridCol w:w="1679"/>
        <w:gridCol w:w="1827"/>
        <w:gridCol w:w="1400"/>
        <w:gridCol w:w="1908"/>
        <w:gridCol w:w="2410"/>
        <w:gridCol w:w="851"/>
        <w:gridCol w:w="1559"/>
        <w:gridCol w:w="850"/>
        <w:gridCol w:w="1659"/>
      </w:tblGrid>
      <w:tr w:rsidR="00175756" w:rsidRPr="005723FB" w:rsidTr="00A46C91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A46C91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56" w:rsidRPr="005723FB" w:rsidRDefault="00175756" w:rsidP="00175756"/>
        </w:tc>
      </w:tr>
    </w:tbl>
    <w:p w:rsidR="00064BE4" w:rsidRDefault="00064BE4" w:rsidP="001A23BE">
      <w:pPr>
        <w:jc w:val="both"/>
        <w:rPr>
          <w:sz w:val="28"/>
          <w:szCs w:val="28"/>
        </w:rPr>
      </w:pPr>
    </w:p>
    <w:p w:rsidR="00780C02" w:rsidRDefault="00780C02" w:rsidP="00780C02">
      <w:pPr>
        <w:jc w:val="both"/>
        <w:rPr>
          <w:sz w:val="28"/>
          <w:szCs w:val="28"/>
        </w:rPr>
      </w:pPr>
    </w:p>
    <w:p w:rsidR="00064BE4" w:rsidRDefault="00064BE4" w:rsidP="00780C02">
      <w:pPr>
        <w:jc w:val="center"/>
        <w:rPr>
          <w:sz w:val="28"/>
          <w:szCs w:val="28"/>
        </w:rPr>
        <w:sectPr w:rsidR="00064BE4" w:rsidSect="00F420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FD173D" w:rsidTr="0061265F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</w:tr>
      <w:tr w:rsidR="00FD173D" w:rsidTr="0061265F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088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закона (решения) о бюджете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</w:tr>
      <w:tr w:rsidR="00FD173D" w:rsidTr="0061265F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</w:tr>
      <w:tr w:rsidR="00FD173D" w:rsidTr="0061265F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</w:tr>
      <w:tr w:rsidR="00FD173D" w:rsidTr="0061265F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  <w:jc w:val="center"/>
            </w:pPr>
          </w:p>
        </w:tc>
      </w:tr>
      <w:tr w:rsidR="00FD173D" w:rsidTr="0061265F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</w:tr>
      <w:tr w:rsidR="00FD173D" w:rsidTr="0061265F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73D" w:rsidRDefault="00FD173D" w:rsidP="0061265F">
            <w:pPr>
              <w:spacing w:line="1" w:lineRule="auto"/>
            </w:pPr>
          </w:p>
        </w:tc>
      </w:tr>
    </w:tbl>
    <w:p w:rsidR="00AB73CD" w:rsidRDefault="00AB73CD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p w:rsidR="00C34E0F" w:rsidRDefault="00C34E0F" w:rsidP="00427235">
      <w:pPr>
        <w:jc w:val="both"/>
        <w:rPr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C34E0F" w:rsidTr="0061265F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№13</w:t>
            </w:r>
          </w:p>
        </w:tc>
      </w:tr>
      <w:tr w:rsidR="00C34E0F" w:rsidTr="0061265F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бюджета субъектом бюджетной отчетности</w:t>
            </w:r>
          </w:p>
        </w:tc>
      </w:tr>
      <w:tr w:rsidR="00C34E0F" w:rsidTr="0061265F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  <w:jc w:val="center"/>
            </w:pPr>
          </w:p>
        </w:tc>
      </w:tr>
      <w:tr w:rsidR="00C34E0F" w:rsidTr="0061265F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C34E0F" w:rsidTr="0061265F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34E0F" w:rsidTr="0061265F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об исполнении бюджета (ф.0503127): причины отклонения суммы 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 строке 010 отклонения нет</w:t>
            </w:r>
          </w:p>
        </w:tc>
      </w:tr>
      <w:tr w:rsidR="00C34E0F" w:rsidTr="0061265F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7720092040 - ЛБО по данному направлению было закрыто. Оплата осуществляется при наличии решений суда отсутствие судебных актов и мировых соглашений, иных выплат по обязательствам МО "г Оренбург"     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  <w:t>7790099990 - в рамках заключенного Соглашения о сотрудничестве от 14.07.2023 средства выделены на замену ограждения. В рамках выделенного финансирования заключен договор на сумму 2 877 000р. В связи с этим образовался остаток</w:t>
            </w:r>
          </w:p>
        </w:tc>
      </w:tr>
      <w:tr w:rsidR="00C34E0F" w:rsidTr="0061265F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по графе 8 раздела 2 несколько причин отклонения 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C34E0F" w:rsidTr="0061265F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061EВ51790 - м/б - 236000,00, обл/б - 934478,84, фед - 22427121,16,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(заработная плата)</w:t>
            </w:r>
          </w:p>
        </w:tc>
      </w:tr>
      <w:tr w:rsidR="00C34E0F" w:rsidTr="0061265F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принятии денежных обязательств сверх </w:t>
            </w:r>
            <w:r>
              <w:rPr>
                <w:color w:val="000000"/>
                <w:sz w:val="28"/>
                <w:szCs w:val="28"/>
              </w:rPr>
              <w:lastRenderedPageBreak/>
              <w:t>утвержденного субъекту отчетности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C34E0F" w:rsidTr="0061265F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Информация по обобщенным данным об операциях по управлению остатками средств на едином счете соответствующего бюджета за отчетный период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C34E0F" w:rsidTr="0061265F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34E0F" w:rsidTr="0061265F">
        <w:trPr>
          <w:trHeight w:val="1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E0F" w:rsidRDefault="00C34E0F" w:rsidP="0061265F">
            <w:pPr>
              <w:spacing w:line="1" w:lineRule="auto"/>
            </w:pPr>
          </w:p>
        </w:tc>
      </w:tr>
    </w:tbl>
    <w:p w:rsidR="00C34E0F" w:rsidRDefault="00C34E0F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D149B0" w:rsidRDefault="00D149B0" w:rsidP="00427235">
      <w:pPr>
        <w:jc w:val="both"/>
        <w:rPr>
          <w:sz w:val="28"/>
          <w:szCs w:val="28"/>
        </w:rPr>
      </w:pPr>
    </w:p>
    <w:p w:rsidR="00385FF8" w:rsidRDefault="00385FF8" w:rsidP="00385FF8">
      <w:pPr>
        <w:rPr>
          <w:vanish/>
        </w:rPr>
      </w:pPr>
      <w:bookmarkStart w:id="3" w:name="__bookmark_6"/>
      <w:bookmarkEnd w:id="3"/>
    </w:p>
    <w:p w:rsidR="00385FF8" w:rsidRDefault="00385FF8" w:rsidP="00385FF8">
      <w:pPr>
        <w:sectPr w:rsidR="00385FF8">
          <w:headerReference w:type="default" r:id="rId14"/>
          <w:footerReference w:type="default" r:id="rId15"/>
          <w:pgSz w:w="11905" w:h="16837"/>
          <w:pgMar w:top="1133" w:right="566" w:bottom="1133" w:left="1133" w:header="1133" w:footer="1133" w:gutter="0"/>
          <w:cols w:space="720"/>
        </w:sectPr>
      </w:pPr>
    </w:p>
    <w:p w:rsidR="00385FF8" w:rsidRDefault="00385FF8" w:rsidP="00385FF8">
      <w:pPr>
        <w:rPr>
          <w:vanish/>
        </w:rPr>
      </w:pPr>
      <w:bookmarkStart w:id="4" w:name="__bookmark_11"/>
      <w:bookmarkEnd w:id="4"/>
    </w:p>
    <w:p w:rsidR="00385FF8" w:rsidRDefault="00385FF8" w:rsidP="00385FF8">
      <w:pPr>
        <w:sectPr w:rsidR="00385FF8">
          <w:headerReference w:type="default" r:id="rId16"/>
          <w:footerReference w:type="default" r:id="rId17"/>
          <w:pgSz w:w="11905" w:h="16837"/>
          <w:pgMar w:top="1133" w:right="566" w:bottom="1133" w:left="1133" w:header="1133" w:footer="1133" w:gutter="0"/>
          <w:cols w:space="720"/>
        </w:sectPr>
      </w:pPr>
    </w:p>
    <w:p w:rsidR="00385FF8" w:rsidRDefault="00385FF8" w:rsidP="00385FF8">
      <w:pPr>
        <w:rPr>
          <w:vanish/>
        </w:rPr>
      </w:pPr>
      <w:bookmarkStart w:id="5" w:name="__bookmark_12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559"/>
        <w:gridCol w:w="1530"/>
        <w:gridCol w:w="559"/>
        <w:gridCol w:w="559"/>
        <w:gridCol w:w="559"/>
        <w:gridCol w:w="559"/>
        <w:gridCol w:w="559"/>
        <w:gridCol w:w="559"/>
        <w:gridCol w:w="2100"/>
      </w:tblGrid>
      <w:tr w:rsidR="00385FF8" w:rsidTr="0061265F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№14</w:t>
            </w:r>
          </w:p>
        </w:tc>
      </w:tr>
      <w:tr w:rsidR="00385FF8" w:rsidTr="0061265F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показателей отчетности субъекта бюджетной отчетности</w:t>
            </w:r>
          </w:p>
        </w:tc>
      </w:tr>
      <w:tr w:rsidR="00385FF8" w:rsidTr="0061265F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</w:tr>
      <w:tr w:rsidR="00385FF8" w:rsidTr="0061265F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формы по ОКУД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графе 7 разделов 1 и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со знаком "минус"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графах 5 - 8 раздела 1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со знаком "минус"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"05 - иные причины возникновения просроченной кредиторской задолженности" раздела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76 923,00 руб - Несвоевременное предоставление документов на прекращение выплат (опекунские пособия);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140 410,84 руб -          Дебиторская задолженность перед ООО «КШП «Валентина» в сумме 73 926,24 руб. и АО «КШП «Огонек» в сумме 66 484,60 руб. возникла в декабре 2023 года в связи с необходимостью освоения федеральных средств на питание 1-4 классов. Заявка на выделение средств (субсидии на организацию питания обучающихся, получающих начальное общее образование в муниципальных образовательных организациях г. Оренбурга) из областного и федерального бюджета была предоставлена в Министерство образования Оренбургской области 03.12.2023 с учетом 80% посещаемости. Но в связи с резким ростом заболеваемости по ОРВИ и введением дистанционного обучения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данный показатель посещаемости не был достигнут.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Несколько причин возникновения просроченной дебиторской (кредиторской) задолженности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9 - "06 -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графа 7 - "03.5 -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7 - "99 -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"75 -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(пояснения) о некассовых операциях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85FF8" w:rsidTr="0061265F">
        <w:trPr>
          <w:trHeight w:val="1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</w:tbl>
    <w:p w:rsidR="00385FF8" w:rsidRDefault="00385FF8" w:rsidP="00385FF8">
      <w:pPr>
        <w:sectPr w:rsidR="00385FF8">
          <w:headerReference w:type="default" r:id="rId18"/>
          <w:footerReference w:type="default" r:id="rId19"/>
          <w:pgSz w:w="11905" w:h="16837"/>
          <w:pgMar w:top="1133" w:right="566" w:bottom="1133" w:left="1133" w:header="1133" w:footer="1133" w:gutter="0"/>
          <w:cols w:space="720"/>
        </w:sectPr>
      </w:pPr>
    </w:p>
    <w:p w:rsidR="00385FF8" w:rsidRDefault="00385FF8" w:rsidP="00385FF8">
      <w:pPr>
        <w:rPr>
          <w:vanish/>
        </w:rPr>
      </w:pPr>
      <w:bookmarkStart w:id="6" w:name="__bookmark_13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0"/>
      </w:tblGrid>
      <w:tr w:rsidR="00385FF8" w:rsidTr="0061265F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272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№15</w:t>
            </w:r>
          </w:p>
        </w:tc>
      </w:tr>
      <w:tr w:rsidR="00385FF8" w:rsidTr="0061265F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Причины увеличения просроченной задолженности</w:t>
            </w:r>
          </w:p>
        </w:tc>
      </w:tr>
      <w:tr w:rsidR="00385FF8" w:rsidTr="0061265F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  <w:jc w:val="center"/>
            </w:pPr>
          </w:p>
        </w:tc>
      </w:tr>
      <w:tr w:rsidR="00385FF8" w:rsidTr="0061265F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(код) счета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bookmarkStart w:id="7" w:name="_Toc0503169"/>
      <w:bookmarkEnd w:id="7"/>
      <w:tr w:rsidR="00385FF8" w:rsidTr="0061265F"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FF8" w:rsidRDefault="00385FF8" w:rsidP="0061265F">
            <w:pPr>
              <w:rPr>
                <w:vanish/>
              </w:rPr>
            </w:pPr>
            <w:r>
              <w:fldChar w:fldCharType="begin"/>
            </w:r>
            <w:r>
              <w:instrText xml:space="preserve"> TC "0503169" \f C \l "1"</w:instrText>
            </w:r>
            <w:r>
              <w:fldChar w:fldCharType="end"/>
            </w:r>
          </w:p>
          <w:p w:rsidR="00385FF8" w:rsidRDefault="00385FF8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9073" w:type="dxa"/>
            <w:gridSpan w:val="10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073" w:type="dxa"/>
              <w:tblLayout w:type="fixed"/>
              <w:tblLook w:val="01E0" w:firstRow="1" w:lastRow="1" w:firstColumn="1" w:lastColumn="1" w:noHBand="0" w:noVBand="0"/>
            </w:tblPr>
            <w:tblGrid>
              <w:gridCol w:w="2721"/>
              <w:gridCol w:w="6352"/>
            </w:tblGrid>
            <w:tr w:rsidR="00385FF8" w:rsidTr="0061265F">
              <w:trPr>
                <w:trHeight w:val="322"/>
              </w:trPr>
              <w:tc>
                <w:tcPr>
                  <w:tcW w:w="2721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bookmarkStart w:id="8" w:name="__bookmark_14"/>
                <w:bookmarkStart w:id="9" w:name="_TocПричины_увеличения_просроченной_деби"/>
                <w:bookmarkEnd w:id="8"/>
                <w:bookmarkEnd w:id="9"/>
                <w:p w:rsidR="00385FF8" w:rsidRDefault="00385FF8" w:rsidP="0061265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 xml:space="preserve"> TC "Причины увеличения просроченной дебиторской задолженности по сравнению с показателями за аналогичный период прошлого отчетного года" \f C \l "2"</w:instrText>
                  </w:r>
                  <w:r>
                    <w:fldChar w:fldCharType="end"/>
                  </w:r>
                </w:p>
                <w:p w:rsidR="00385FF8" w:rsidRDefault="00385FF8" w:rsidP="006126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Причины увеличения просроченной дебиторской задолженности по сравнению с показателями за аналогичный период прошлого отчетного года</w:t>
                  </w:r>
                </w:p>
              </w:tc>
              <w:tc>
                <w:tcPr>
                  <w:tcW w:w="6352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35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2721"/>
                    <w:gridCol w:w="1814"/>
                    <w:gridCol w:w="910"/>
                  </w:tblGrid>
                  <w:tr w:rsidR="00385FF8" w:rsidTr="0061265F">
                    <w:tc>
                      <w:tcPr>
                        <w:tcW w:w="90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0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07"/>
                        </w:tblGrid>
                        <w:tr w:rsidR="00385FF8" w:rsidTr="0061265F">
                          <w:trPr>
                            <w:jc w:val="center"/>
                          </w:trPr>
                          <w:tc>
                            <w:tcPr>
                              <w:tcW w:w="9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85FF8" w:rsidRDefault="00385FF8" w:rsidP="0061265F">
                              <w:pPr>
                                <w:jc w:val="center"/>
                              </w:pPr>
                              <w:bookmarkStart w:id="10" w:name="__bookmark_15"/>
                              <w:bookmarkEnd w:id="10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385FF8" w:rsidRDefault="00385FF8" w:rsidP="0061265F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721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11302994040060130 1 20936004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140 410,84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140 410,84 руб - питание          Дебиторская задолженность перед ООО «КШП «Валентина» в сумме 73 926,24 руб. и АО «КШП «Огонек» в сумме 66 484,60 руб. возникла в декабре 2023 года в связи с необходимостью освоения федеральных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средств на питание 1-4 классов. Заявка на выделение средств (субсидии на организацию питания обучающихся, получающих начальное общее образование в муниципальных образовательных организациях г. Оренбурга) из областного и федерального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бюджета была предоставлена в Министерство образования Оренбургской области 03.12.2023 с учетом 80% посещаемости. Но в связи с резким ростом заболеваемости по ОРВИ и введением дистанционного обучения данный показатель посещаемости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не был достигнут.</w:t>
                        </w:r>
                      </w:p>
                    </w:tc>
                  </w:tr>
                  <w:tr w:rsidR="00385FF8" w:rsidTr="0061265F">
                    <w:tc>
                      <w:tcPr>
                        <w:tcW w:w="90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0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07"/>
                        </w:tblGrid>
                        <w:tr w:rsidR="00385FF8" w:rsidTr="0061265F">
                          <w:trPr>
                            <w:jc w:val="center"/>
                          </w:trPr>
                          <w:tc>
                            <w:tcPr>
                              <w:tcW w:w="9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85FF8" w:rsidRDefault="00385FF8" w:rsidP="0061265F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101</w:t>
                              </w:r>
                            </w:p>
                          </w:tc>
                        </w:tr>
                      </w:tbl>
                      <w:p w:rsidR="00385FF8" w:rsidRDefault="00385FF8" w:rsidP="0061265F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721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11302994040060130 1 20936007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76 923,00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76 923,00 руб - Несвоевременное предоставление документов на прекращение выплат (опекунские пособия);</w:t>
                        </w:r>
                      </w:p>
                    </w:tc>
                  </w:tr>
                  <w:tr w:rsidR="00385FF8" w:rsidTr="0061265F">
                    <w:tc>
                      <w:tcPr>
                        <w:tcW w:w="3628" w:type="dxa"/>
                        <w:gridSpan w:val="2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217 333,84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</w:tbl>
                <w:p w:rsidR="00385FF8" w:rsidRDefault="00385FF8" w:rsidP="0061265F">
                  <w:pPr>
                    <w:spacing w:line="1" w:lineRule="auto"/>
                  </w:pPr>
                </w:p>
              </w:tc>
            </w:tr>
            <w:bookmarkStart w:id="11" w:name="_TocПричины_увеличения_просроченной_кред"/>
            <w:bookmarkEnd w:id="11"/>
            <w:tr w:rsidR="00385FF8" w:rsidTr="0061265F">
              <w:trPr>
                <w:trHeight w:val="322"/>
              </w:trPr>
              <w:tc>
                <w:tcPr>
                  <w:tcW w:w="2721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5FF8" w:rsidRDefault="00385FF8" w:rsidP="0061265F">
                  <w:pPr>
                    <w:rPr>
                      <w:vanish/>
                    </w:rPr>
                  </w:pPr>
                  <w:r>
                    <w:lastRenderedPageBreak/>
                    <w:fldChar w:fldCharType="begin"/>
                  </w:r>
                  <w:r>
                    <w:instrText xml:space="preserve"> TC "Причины увеличения просроченной кредиторской задолженности по сравнению с показателями за аналогичный период прошлого отчетного года" \f C \l "2"</w:instrText>
                  </w:r>
                  <w:r>
                    <w:fldChar w:fldCharType="end"/>
                  </w:r>
                </w:p>
                <w:p w:rsidR="00385FF8" w:rsidRDefault="00385FF8" w:rsidP="006126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Причины увеличения просроченной кредиторской задолженности по сравнению с показателями за аналогичный период прошлого отчетного года</w:t>
                  </w:r>
                </w:p>
              </w:tc>
              <w:tc>
                <w:tcPr>
                  <w:tcW w:w="6352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35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2721"/>
                    <w:gridCol w:w="1814"/>
                    <w:gridCol w:w="910"/>
                  </w:tblGrid>
                  <w:tr w:rsidR="00385FF8" w:rsidTr="0061265F">
                    <w:tc>
                      <w:tcPr>
                        <w:tcW w:w="90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0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07"/>
                        </w:tblGrid>
                        <w:tr w:rsidR="00385FF8" w:rsidTr="0061265F">
                          <w:trPr>
                            <w:jc w:val="center"/>
                          </w:trPr>
                          <w:tc>
                            <w:tcPr>
                              <w:tcW w:w="9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85FF8" w:rsidRDefault="00385FF8" w:rsidP="0061265F">
                              <w:pPr>
                                <w:jc w:val="center"/>
                              </w:pPr>
                              <w:bookmarkStart w:id="12" w:name="__bookmark_16"/>
                              <w:bookmarkEnd w:id="12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</w:tr>
                      </w:tbl>
                      <w:p w:rsidR="00385FF8" w:rsidRDefault="00385FF8" w:rsidP="0061265F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721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385FF8" w:rsidTr="0061265F">
                    <w:tc>
                      <w:tcPr>
                        <w:tcW w:w="3628" w:type="dxa"/>
                        <w:gridSpan w:val="2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</w:tbl>
                <w:p w:rsidR="00385FF8" w:rsidRDefault="00385FF8" w:rsidP="0061265F">
                  <w:pPr>
                    <w:spacing w:line="1" w:lineRule="auto"/>
                  </w:pP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91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</w:tbl>
    <w:p w:rsidR="00385FF8" w:rsidRDefault="00385FF8" w:rsidP="00385FF8">
      <w:pPr>
        <w:sectPr w:rsidR="00385FF8">
          <w:headerReference w:type="default" r:id="rId20"/>
          <w:footerReference w:type="default" r:id="rId21"/>
          <w:pgSz w:w="11905" w:h="16837"/>
          <w:pgMar w:top="1133" w:right="566" w:bottom="1133" w:left="1133" w:header="1133" w:footer="1133" w:gutter="0"/>
          <w:cols w:space="720"/>
        </w:sectPr>
      </w:pPr>
    </w:p>
    <w:p w:rsidR="00385FF8" w:rsidRDefault="00385FF8" w:rsidP="00385FF8">
      <w:pPr>
        <w:rPr>
          <w:vanish/>
        </w:rPr>
      </w:pPr>
      <w:bookmarkStart w:id="13" w:name="__bookmark_17"/>
      <w:bookmarkEnd w:id="13"/>
    </w:p>
    <w:p w:rsidR="00385FF8" w:rsidRDefault="00385FF8" w:rsidP="00385FF8"/>
    <w:p w:rsidR="00D149B0" w:rsidRDefault="00D149B0" w:rsidP="00427235">
      <w:pPr>
        <w:jc w:val="both"/>
        <w:rPr>
          <w:sz w:val="28"/>
          <w:szCs w:val="28"/>
        </w:rPr>
      </w:pPr>
    </w:p>
    <w:p w:rsidR="00385FF8" w:rsidRDefault="00385FF8" w:rsidP="00385FF8">
      <w:pPr>
        <w:jc w:val="both"/>
        <w:rPr>
          <w:sz w:val="28"/>
          <w:szCs w:val="28"/>
        </w:rPr>
      </w:pPr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385FF8" w:rsidTr="0061265F">
        <w:trPr>
          <w:trHeight w:val="436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5FF8" w:rsidRDefault="00385FF8" w:rsidP="00612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FF8" w:rsidTr="0061265F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/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</w:tbl>
    <w:p w:rsidR="00385FF8" w:rsidRDefault="00385FF8" w:rsidP="00385FF8">
      <w:pPr>
        <w:rPr>
          <w:vanish/>
        </w:rPr>
      </w:pPr>
      <w:bookmarkStart w:id="14" w:name="__bookmark_4"/>
      <w:bookmarkEnd w:id="14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385FF8" w:rsidTr="0061265F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85FF8" w:rsidTr="0061265F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r>
                    <w:rPr>
                      <w:color w:val="000000"/>
                      <w:sz w:val="28"/>
                      <w:szCs w:val="28"/>
                    </w:rPr>
                    <w:t>заместитель начальника</w:t>
                  </w: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85FF8" w:rsidTr="0061265F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Полякова Олеся Валерьевна</w:t>
                  </w: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rPr>
          <w:trHeight w:val="517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85FF8" w:rsidTr="0061265F">
              <w:trPr>
                <w:trHeight w:val="276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5FF8" w:rsidRDefault="00385FF8" w:rsidP="006126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85FF8" w:rsidTr="0061265F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</w:tr>
            <w:tr w:rsidR="00385FF8" w:rsidTr="0061265F">
              <w:trPr>
                <w:trHeight w:val="517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85FF8" w:rsidTr="0061265F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r>
                          <w:rPr>
                            <w:color w:val="000000"/>
                          </w:rPr>
                          <w:t>Сертификат: 4E915A41EAAFEB6F48C88A2B962F1B68</w:t>
                        </w:r>
                      </w:p>
                      <w:p w:rsidR="00385FF8" w:rsidRDefault="00385FF8" w:rsidP="0061265F">
                        <w:r>
                          <w:rPr>
                            <w:color w:val="000000"/>
                          </w:rPr>
                          <w:t>Владелец: Полякова Олеся Валерьевна</w:t>
                        </w:r>
                      </w:p>
                      <w:p w:rsidR="00385FF8" w:rsidRDefault="00385FF8" w:rsidP="0061265F">
                        <w:r>
                          <w:rPr>
                            <w:color w:val="000000"/>
                          </w:rPr>
                          <w:t>Действителен с 16.08.2023 по 08.11.2024</w:t>
                        </w:r>
                      </w:p>
                    </w:tc>
                  </w:tr>
                </w:tbl>
                <w:p w:rsidR="00385FF8" w:rsidRDefault="00385FF8" w:rsidP="0061265F">
                  <w:pPr>
                    <w:spacing w:line="1" w:lineRule="auto"/>
                  </w:pPr>
                </w:p>
              </w:tc>
            </w:tr>
            <w:tr w:rsidR="00385FF8" w:rsidTr="0061265F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85FF8" w:rsidTr="0061265F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r>
                    <w:rPr>
                      <w:color w:val="000000"/>
                      <w:sz w:val="28"/>
                      <w:szCs w:val="28"/>
                    </w:rPr>
                    <w:t>Заместитель главного бухгалтера</w:t>
                  </w: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85FF8" w:rsidTr="0061265F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Хаванская Татьяна Александровна</w:t>
                  </w: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rPr>
          <w:trHeight w:val="517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85FF8" w:rsidTr="0061265F">
              <w:trPr>
                <w:trHeight w:val="276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5FF8" w:rsidRDefault="00385FF8" w:rsidP="006126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85FF8" w:rsidTr="0061265F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</w:tr>
            <w:tr w:rsidR="00385FF8" w:rsidTr="0061265F">
              <w:trPr>
                <w:trHeight w:val="517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85FF8" w:rsidTr="0061265F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r>
                          <w:rPr>
                            <w:color w:val="000000"/>
                          </w:rPr>
                          <w:t>Сертификат: 2E46E868B86CF12F68016661298BE596</w:t>
                        </w:r>
                      </w:p>
                      <w:p w:rsidR="00385FF8" w:rsidRDefault="00385FF8" w:rsidP="0061265F">
                        <w:r>
                          <w:rPr>
                            <w:color w:val="000000"/>
                          </w:rPr>
                          <w:t>Владелец: Хаванская Татьяна Александровна</w:t>
                        </w:r>
                      </w:p>
                      <w:p w:rsidR="00385FF8" w:rsidRDefault="00385FF8" w:rsidP="0061265F">
                        <w:r>
                          <w:rPr>
                            <w:color w:val="000000"/>
                          </w:rPr>
                          <w:t>Действителен с 21.02.2023 по 16.05.2024</w:t>
                        </w:r>
                      </w:p>
                    </w:tc>
                  </w:tr>
                </w:tbl>
                <w:p w:rsidR="00385FF8" w:rsidRDefault="00385FF8" w:rsidP="0061265F">
                  <w:pPr>
                    <w:spacing w:line="1" w:lineRule="auto"/>
                  </w:pPr>
                </w:p>
              </w:tc>
            </w:tr>
            <w:tr w:rsidR="00385FF8" w:rsidTr="0061265F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85FF8" w:rsidTr="0061265F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85FF8" w:rsidTr="0061265F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Озерова Анна Викторовна</w:t>
                  </w: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rPr>
          <w:trHeight w:val="517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85FF8" w:rsidTr="0061265F">
              <w:trPr>
                <w:trHeight w:val="276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5FF8" w:rsidRDefault="00385FF8" w:rsidP="006126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85FF8" w:rsidTr="0061265F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</w:tr>
            <w:tr w:rsidR="00385FF8" w:rsidTr="0061265F">
              <w:trPr>
                <w:trHeight w:val="517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85FF8" w:rsidTr="0061265F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5FF8" w:rsidRDefault="00385FF8" w:rsidP="0061265F">
                        <w:r>
                          <w:rPr>
                            <w:color w:val="000000"/>
                          </w:rPr>
                          <w:t>Сертификат: 33C5203B24F9E8A941C29E5AD6797A24</w:t>
                        </w:r>
                      </w:p>
                      <w:p w:rsidR="00385FF8" w:rsidRDefault="00385FF8" w:rsidP="0061265F">
                        <w:r>
                          <w:rPr>
                            <w:color w:val="000000"/>
                          </w:rPr>
                          <w:t>Владелец: Озерова Анна Викторовна</w:t>
                        </w:r>
                      </w:p>
                      <w:p w:rsidR="00385FF8" w:rsidRDefault="00385FF8" w:rsidP="0061265F">
                        <w:r>
                          <w:rPr>
                            <w:color w:val="000000"/>
                          </w:rPr>
                          <w:t>Действителен с 20.03.2023 по 12.06.2024</w:t>
                        </w:r>
                      </w:p>
                    </w:tc>
                  </w:tr>
                </w:tbl>
                <w:p w:rsidR="00385FF8" w:rsidRDefault="00385FF8" w:rsidP="0061265F">
                  <w:pPr>
                    <w:spacing w:line="1" w:lineRule="auto"/>
                  </w:pPr>
                </w:p>
              </w:tc>
            </w:tr>
            <w:tr w:rsidR="00385FF8" w:rsidTr="0061265F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pPr>
                    <w:spacing w:line="1" w:lineRule="auto"/>
                  </w:pP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  <w:tr w:rsidR="00385FF8" w:rsidTr="0061265F">
        <w:tc>
          <w:tcPr>
            <w:tcW w:w="98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385FF8" w:rsidTr="0061265F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FF8" w:rsidRDefault="00385FF8" w:rsidP="0061265F">
                  <w:r>
                    <w:rPr>
                      <w:color w:val="000000"/>
                      <w:sz w:val="28"/>
                      <w:szCs w:val="28"/>
                    </w:rPr>
                    <w:t>1 февраля 2024 г.</w:t>
                  </w:r>
                </w:p>
              </w:tc>
            </w:tr>
          </w:tbl>
          <w:p w:rsidR="00385FF8" w:rsidRDefault="00385FF8" w:rsidP="0061265F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FF8" w:rsidRDefault="00385FF8" w:rsidP="0061265F">
            <w:pPr>
              <w:spacing w:line="1" w:lineRule="auto"/>
            </w:pPr>
          </w:p>
        </w:tc>
      </w:tr>
    </w:tbl>
    <w:p w:rsidR="00D149B0" w:rsidRPr="00EE0AB9" w:rsidRDefault="00D149B0" w:rsidP="00427235">
      <w:pPr>
        <w:jc w:val="both"/>
        <w:rPr>
          <w:sz w:val="28"/>
          <w:szCs w:val="28"/>
        </w:rPr>
      </w:pPr>
    </w:p>
    <w:sectPr w:rsidR="00D149B0" w:rsidRPr="00EE0AB9" w:rsidSect="00FD173D">
      <w:pgSz w:w="11906" w:h="16838"/>
      <w:pgMar w:top="1134" w:right="184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FA" w:rsidRDefault="002D51FA" w:rsidP="005542DC">
      <w:r>
        <w:separator/>
      </w:r>
    </w:p>
  </w:endnote>
  <w:endnote w:type="continuationSeparator" w:id="0">
    <w:p w:rsidR="002D51FA" w:rsidRDefault="002D51FA" w:rsidP="0055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1E67">
      <w:trPr>
        <w:trHeight w:val="56"/>
      </w:trPr>
      <w:tc>
        <w:tcPr>
          <w:tcW w:w="10421" w:type="dxa"/>
        </w:tcPr>
        <w:p w:rsidR="00FC1E67" w:rsidRDefault="00FC1E6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1E67">
      <w:trPr>
        <w:trHeight w:val="56"/>
      </w:trPr>
      <w:tc>
        <w:tcPr>
          <w:tcW w:w="10421" w:type="dxa"/>
        </w:tcPr>
        <w:p w:rsidR="00FC1E67" w:rsidRDefault="00FC1E6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1E67">
      <w:trPr>
        <w:trHeight w:val="56"/>
      </w:trPr>
      <w:tc>
        <w:tcPr>
          <w:tcW w:w="10421" w:type="dxa"/>
        </w:tcPr>
        <w:p w:rsidR="00FC1E67" w:rsidRDefault="00FC1E6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1E67">
      <w:trPr>
        <w:trHeight w:val="56"/>
      </w:trPr>
      <w:tc>
        <w:tcPr>
          <w:tcW w:w="10421" w:type="dxa"/>
        </w:tcPr>
        <w:p w:rsidR="00FC1E67" w:rsidRDefault="00FC1E6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FA" w:rsidRDefault="002D51FA" w:rsidP="005542DC">
      <w:r>
        <w:separator/>
      </w:r>
    </w:p>
  </w:footnote>
  <w:footnote w:type="continuationSeparator" w:id="0">
    <w:p w:rsidR="002D51FA" w:rsidRDefault="002D51FA" w:rsidP="0055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1E67">
      <w:trPr>
        <w:trHeight w:val="56"/>
      </w:trPr>
      <w:tc>
        <w:tcPr>
          <w:tcW w:w="10421" w:type="dxa"/>
        </w:tcPr>
        <w:p w:rsidR="00FC1E67" w:rsidRDefault="00FC1E6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1E67">
      <w:trPr>
        <w:trHeight w:val="56"/>
      </w:trPr>
      <w:tc>
        <w:tcPr>
          <w:tcW w:w="10421" w:type="dxa"/>
        </w:tcPr>
        <w:p w:rsidR="00FC1E67" w:rsidRDefault="00FC1E6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1E67">
      <w:trPr>
        <w:trHeight w:val="56"/>
      </w:trPr>
      <w:tc>
        <w:tcPr>
          <w:tcW w:w="10421" w:type="dxa"/>
        </w:tcPr>
        <w:p w:rsidR="00FC1E67" w:rsidRDefault="00FC1E6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1E67">
      <w:trPr>
        <w:trHeight w:val="56"/>
      </w:trPr>
      <w:tc>
        <w:tcPr>
          <w:tcW w:w="10421" w:type="dxa"/>
        </w:tcPr>
        <w:p w:rsidR="00FC1E67" w:rsidRDefault="00FC1E67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66C"/>
    <w:multiLevelType w:val="multilevel"/>
    <w:tmpl w:val="F9024E54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" w15:restartNumberingAfterBreak="0">
    <w:nsid w:val="5CE879B1"/>
    <w:multiLevelType w:val="hybridMultilevel"/>
    <w:tmpl w:val="97B69FC8"/>
    <w:lvl w:ilvl="0" w:tplc="0A98C9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34CC1"/>
    <w:multiLevelType w:val="multilevel"/>
    <w:tmpl w:val="AE4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0844DC"/>
    <w:multiLevelType w:val="multilevel"/>
    <w:tmpl w:val="F9024E54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D9"/>
    <w:rsid w:val="00000939"/>
    <w:rsid w:val="0000196C"/>
    <w:rsid w:val="00002445"/>
    <w:rsid w:val="000060D6"/>
    <w:rsid w:val="000070FD"/>
    <w:rsid w:val="000073D3"/>
    <w:rsid w:val="0000742C"/>
    <w:rsid w:val="000075AB"/>
    <w:rsid w:val="00010554"/>
    <w:rsid w:val="000123F0"/>
    <w:rsid w:val="00012C6C"/>
    <w:rsid w:val="0001323F"/>
    <w:rsid w:val="000139CE"/>
    <w:rsid w:val="00013E7C"/>
    <w:rsid w:val="00014E8E"/>
    <w:rsid w:val="00015CD1"/>
    <w:rsid w:val="00017C31"/>
    <w:rsid w:val="00020096"/>
    <w:rsid w:val="0002136C"/>
    <w:rsid w:val="00022556"/>
    <w:rsid w:val="00022C33"/>
    <w:rsid w:val="000251A7"/>
    <w:rsid w:val="00025D94"/>
    <w:rsid w:val="00026902"/>
    <w:rsid w:val="00026A5A"/>
    <w:rsid w:val="00026E29"/>
    <w:rsid w:val="000275C3"/>
    <w:rsid w:val="000277A6"/>
    <w:rsid w:val="00030B8B"/>
    <w:rsid w:val="00030EF4"/>
    <w:rsid w:val="00033AF1"/>
    <w:rsid w:val="00033DFA"/>
    <w:rsid w:val="00034416"/>
    <w:rsid w:val="000347D3"/>
    <w:rsid w:val="00034F35"/>
    <w:rsid w:val="00035285"/>
    <w:rsid w:val="000354D8"/>
    <w:rsid w:val="0003647B"/>
    <w:rsid w:val="0003648D"/>
    <w:rsid w:val="0003679D"/>
    <w:rsid w:val="00036828"/>
    <w:rsid w:val="00036B88"/>
    <w:rsid w:val="00037374"/>
    <w:rsid w:val="000403DD"/>
    <w:rsid w:val="00040929"/>
    <w:rsid w:val="000416DA"/>
    <w:rsid w:val="00041E24"/>
    <w:rsid w:val="00041E43"/>
    <w:rsid w:val="00042844"/>
    <w:rsid w:val="0004384A"/>
    <w:rsid w:val="000444D6"/>
    <w:rsid w:val="00044FDE"/>
    <w:rsid w:val="0004505B"/>
    <w:rsid w:val="0004588B"/>
    <w:rsid w:val="000473D7"/>
    <w:rsid w:val="00047506"/>
    <w:rsid w:val="00047A65"/>
    <w:rsid w:val="00047F5D"/>
    <w:rsid w:val="000503E9"/>
    <w:rsid w:val="00050B0A"/>
    <w:rsid w:val="0005105A"/>
    <w:rsid w:val="000524D8"/>
    <w:rsid w:val="00052720"/>
    <w:rsid w:val="0005379D"/>
    <w:rsid w:val="000537DF"/>
    <w:rsid w:val="00053A4A"/>
    <w:rsid w:val="0005465D"/>
    <w:rsid w:val="000546BA"/>
    <w:rsid w:val="000550D5"/>
    <w:rsid w:val="00055CB8"/>
    <w:rsid w:val="00057514"/>
    <w:rsid w:val="00057C4C"/>
    <w:rsid w:val="00057EC2"/>
    <w:rsid w:val="00060158"/>
    <w:rsid w:val="0006052F"/>
    <w:rsid w:val="0006158F"/>
    <w:rsid w:val="00064304"/>
    <w:rsid w:val="0006439C"/>
    <w:rsid w:val="00064BE4"/>
    <w:rsid w:val="0006538A"/>
    <w:rsid w:val="00066A77"/>
    <w:rsid w:val="00066E3D"/>
    <w:rsid w:val="000671E3"/>
    <w:rsid w:val="000677D8"/>
    <w:rsid w:val="00071085"/>
    <w:rsid w:val="000736D5"/>
    <w:rsid w:val="00073CA5"/>
    <w:rsid w:val="00073EF1"/>
    <w:rsid w:val="00074F1B"/>
    <w:rsid w:val="00075A7B"/>
    <w:rsid w:val="000760F3"/>
    <w:rsid w:val="0007626F"/>
    <w:rsid w:val="00081EFF"/>
    <w:rsid w:val="00083210"/>
    <w:rsid w:val="00084D75"/>
    <w:rsid w:val="000852ED"/>
    <w:rsid w:val="000859ED"/>
    <w:rsid w:val="00085F67"/>
    <w:rsid w:val="00090F43"/>
    <w:rsid w:val="0009285E"/>
    <w:rsid w:val="00093533"/>
    <w:rsid w:val="000936BF"/>
    <w:rsid w:val="00093FB0"/>
    <w:rsid w:val="00094AE3"/>
    <w:rsid w:val="00094CE5"/>
    <w:rsid w:val="00095D4D"/>
    <w:rsid w:val="00096B10"/>
    <w:rsid w:val="000972F3"/>
    <w:rsid w:val="000975C7"/>
    <w:rsid w:val="000977EF"/>
    <w:rsid w:val="000A1228"/>
    <w:rsid w:val="000A16AA"/>
    <w:rsid w:val="000A2CB2"/>
    <w:rsid w:val="000A3272"/>
    <w:rsid w:val="000A33B8"/>
    <w:rsid w:val="000A4BC6"/>
    <w:rsid w:val="000A5B33"/>
    <w:rsid w:val="000A6BAE"/>
    <w:rsid w:val="000A73B7"/>
    <w:rsid w:val="000A7917"/>
    <w:rsid w:val="000B0F6C"/>
    <w:rsid w:val="000B170F"/>
    <w:rsid w:val="000B3D2B"/>
    <w:rsid w:val="000B442B"/>
    <w:rsid w:val="000B4E17"/>
    <w:rsid w:val="000B4EF4"/>
    <w:rsid w:val="000B5834"/>
    <w:rsid w:val="000B5FEA"/>
    <w:rsid w:val="000C2529"/>
    <w:rsid w:val="000C2926"/>
    <w:rsid w:val="000C377C"/>
    <w:rsid w:val="000C39A8"/>
    <w:rsid w:val="000C3B16"/>
    <w:rsid w:val="000C3F43"/>
    <w:rsid w:val="000C47EF"/>
    <w:rsid w:val="000C5C68"/>
    <w:rsid w:val="000C6237"/>
    <w:rsid w:val="000C6724"/>
    <w:rsid w:val="000C6767"/>
    <w:rsid w:val="000C6EB5"/>
    <w:rsid w:val="000D05F1"/>
    <w:rsid w:val="000D1854"/>
    <w:rsid w:val="000D1941"/>
    <w:rsid w:val="000D2239"/>
    <w:rsid w:val="000D3440"/>
    <w:rsid w:val="000D445D"/>
    <w:rsid w:val="000D52B0"/>
    <w:rsid w:val="000D6317"/>
    <w:rsid w:val="000D764A"/>
    <w:rsid w:val="000E2AE0"/>
    <w:rsid w:val="000E56F3"/>
    <w:rsid w:val="000E5710"/>
    <w:rsid w:val="000E6FBC"/>
    <w:rsid w:val="000E7932"/>
    <w:rsid w:val="000F280F"/>
    <w:rsid w:val="000F2ADA"/>
    <w:rsid w:val="000F55B0"/>
    <w:rsid w:val="000F5B35"/>
    <w:rsid w:val="000F641D"/>
    <w:rsid w:val="001007FF"/>
    <w:rsid w:val="00101219"/>
    <w:rsid w:val="0010132E"/>
    <w:rsid w:val="00101356"/>
    <w:rsid w:val="00101CFE"/>
    <w:rsid w:val="001053A0"/>
    <w:rsid w:val="0010583A"/>
    <w:rsid w:val="00106DC5"/>
    <w:rsid w:val="00106EA0"/>
    <w:rsid w:val="0010717E"/>
    <w:rsid w:val="00107364"/>
    <w:rsid w:val="001078D7"/>
    <w:rsid w:val="00107D5A"/>
    <w:rsid w:val="00111CAF"/>
    <w:rsid w:val="00111E1B"/>
    <w:rsid w:val="0011339C"/>
    <w:rsid w:val="001141EF"/>
    <w:rsid w:val="001142A2"/>
    <w:rsid w:val="00114574"/>
    <w:rsid w:val="00114674"/>
    <w:rsid w:val="001153ED"/>
    <w:rsid w:val="0011753F"/>
    <w:rsid w:val="0012065E"/>
    <w:rsid w:val="001207A7"/>
    <w:rsid w:val="00121A09"/>
    <w:rsid w:val="0012239D"/>
    <w:rsid w:val="0012251B"/>
    <w:rsid w:val="00122A36"/>
    <w:rsid w:val="001241B7"/>
    <w:rsid w:val="001251F7"/>
    <w:rsid w:val="00125D5F"/>
    <w:rsid w:val="001273E8"/>
    <w:rsid w:val="001308A8"/>
    <w:rsid w:val="00131A72"/>
    <w:rsid w:val="001328C2"/>
    <w:rsid w:val="00132BF5"/>
    <w:rsid w:val="0013307A"/>
    <w:rsid w:val="00135018"/>
    <w:rsid w:val="00136001"/>
    <w:rsid w:val="00136888"/>
    <w:rsid w:val="00136904"/>
    <w:rsid w:val="001378DB"/>
    <w:rsid w:val="00142DA2"/>
    <w:rsid w:val="001436E7"/>
    <w:rsid w:val="00143CF5"/>
    <w:rsid w:val="00144240"/>
    <w:rsid w:val="00144BA9"/>
    <w:rsid w:val="001454D3"/>
    <w:rsid w:val="00145C8E"/>
    <w:rsid w:val="0015325B"/>
    <w:rsid w:val="0015346C"/>
    <w:rsid w:val="0015394B"/>
    <w:rsid w:val="00153986"/>
    <w:rsid w:val="00154AC9"/>
    <w:rsid w:val="00155997"/>
    <w:rsid w:val="00157037"/>
    <w:rsid w:val="00157182"/>
    <w:rsid w:val="0016146D"/>
    <w:rsid w:val="00161D93"/>
    <w:rsid w:val="001629C7"/>
    <w:rsid w:val="00165833"/>
    <w:rsid w:val="00165DAD"/>
    <w:rsid w:val="001660F6"/>
    <w:rsid w:val="00167C46"/>
    <w:rsid w:val="00167ECF"/>
    <w:rsid w:val="00170025"/>
    <w:rsid w:val="00170E94"/>
    <w:rsid w:val="001710AC"/>
    <w:rsid w:val="00171192"/>
    <w:rsid w:val="00172874"/>
    <w:rsid w:val="0017332D"/>
    <w:rsid w:val="00173354"/>
    <w:rsid w:val="0017343E"/>
    <w:rsid w:val="00173711"/>
    <w:rsid w:val="00173D3B"/>
    <w:rsid w:val="00173DE4"/>
    <w:rsid w:val="00173E35"/>
    <w:rsid w:val="001755E5"/>
    <w:rsid w:val="00175756"/>
    <w:rsid w:val="00176273"/>
    <w:rsid w:val="001766E3"/>
    <w:rsid w:val="00177798"/>
    <w:rsid w:val="001803D6"/>
    <w:rsid w:val="00181262"/>
    <w:rsid w:val="001814B0"/>
    <w:rsid w:val="00181E52"/>
    <w:rsid w:val="00181EB6"/>
    <w:rsid w:val="00184932"/>
    <w:rsid w:val="00184CEE"/>
    <w:rsid w:val="001853BC"/>
    <w:rsid w:val="0019197B"/>
    <w:rsid w:val="00191B66"/>
    <w:rsid w:val="001931E2"/>
    <w:rsid w:val="00194E38"/>
    <w:rsid w:val="00196368"/>
    <w:rsid w:val="001967AF"/>
    <w:rsid w:val="00196A1E"/>
    <w:rsid w:val="0019776F"/>
    <w:rsid w:val="00197CA9"/>
    <w:rsid w:val="00197D38"/>
    <w:rsid w:val="001A0747"/>
    <w:rsid w:val="001A0D63"/>
    <w:rsid w:val="001A0E84"/>
    <w:rsid w:val="001A14E3"/>
    <w:rsid w:val="001A21F0"/>
    <w:rsid w:val="001A23BE"/>
    <w:rsid w:val="001A30E7"/>
    <w:rsid w:val="001A3BA3"/>
    <w:rsid w:val="001A3DDF"/>
    <w:rsid w:val="001A4569"/>
    <w:rsid w:val="001A5239"/>
    <w:rsid w:val="001A57A9"/>
    <w:rsid w:val="001A5BAB"/>
    <w:rsid w:val="001A6471"/>
    <w:rsid w:val="001A6851"/>
    <w:rsid w:val="001A6BE8"/>
    <w:rsid w:val="001A7087"/>
    <w:rsid w:val="001A71CD"/>
    <w:rsid w:val="001B0041"/>
    <w:rsid w:val="001B0DFD"/>
    <w:rsid w:val="001B2723"/>
    <w:rsid w:val="001B2B7B"/>
    <w:rsid w:val="001B3C87"/>
    <w:rsid w:val="001B48D3"/>
    <w:rsid w:val="001B4F80"/>
    <w:rsid w:val="001C0CC8"/>
    <w:rsid w:val="001C126C"/>
    <w:rsid w:val="001C3528"/>
    <w:rsid w:val="001C42C8"/>
    <w:rsid w:val="001C49E4"/>
    <w:rsid w:val="001C7610"/>
    <w:rsid w:val="001C7E6A"/>
    <w:rsid w:val="001D0D76"/>
    <w:rsid w:val="001D17CB"/>
    <w:rsid w:val="001D203E"/>
    <w:rsid w:val="001D2977"/>
    <w:rsid w:val="001D3230"/>
    <w:rsid w:val="001D407E"/>
    <w:rsid w:val="001D41BF"/>
    <w:rsid w:val="001D5C31"/>
    <w:rsid w:val="001D5DC0"/>
    <w:rsid w:val="001D5E06"/>
    <w:rsid w:val="001D5E9E"/>
    <w:rsid w:val="001D618D"/>
    <w:rsid w:val="001D6622"/>
    <w:rsid w:val="001E02CD"/>
    <w:rsid w:val="001E05FC"/>
    <w:rsid w:val="001E1E61"/>
    <w:rsid w:val="001E2A42"/>
    <w:rsid w:val="001E485F"/>
    <w:rsid w:val="001E6F9F"/>
    <w:rsid w:val="001E70AB"/>
    <w:rsid w:val="001E7936"/>
    <w:rsid w:val="001E79B9"/>
    <w:rsid w:val="001F036D"/>
    <w:rsid w:val="001F0EE3"/>
    <w:rsid w:val="001F16F9"/>
    <w:rsid w:val="001F1F9C"/>
    <w:rsid w:val="001F1FCE"/>
    <w:rsid w:val="001F2A2B"/>
    <w:rsid w:val="001F2B1D"/>
    <w:rsid w:val="001F54B8"/>
    <w:rsid w:val="001F634F"/>
    <w:rsid w:val="0020377C"/>
    <w:rsid w:val="00203C89"/>
    <w:rsid w:val="00205E09"/>
    <w:rsid w:val="002072EF"/>
    <w:rsid w:val="0020734C"/>
    <w:rsid w:val="002130B5"/>
    <w:rsid w:val="0021328F"/>
    <w:rsid w:val="00213672"/>
    <w:rsid w:val="00213E83"/>
    <w:rsid w:val="002147EE"/>
    <w:rsid w:val="00215636"/>
    <w:rsid w:val="00215655"/>
    <w:rsid w:val="00215924"/>
    <w:rsid w:val="002164EF"/>
    <w:rsid w:val="00216CA1"/>
    <w:rsid w:val="00217C11"/>
    <w:rsid w:val="002216C6"/>
    <w:rsid w:val="002238CD"/>
    <w:rsid w:val="00223990"/>
    <w:rsid w:val="00223998"/>
    <w:rsid w:val="00224275"/>
    <w:rsid w:val="0022427A"/>
    <w:rsid w:val="0022489E"/>
    <w:rsid w:val="00224AB7"/>
    <w:rsid w:val="002257BA"/>
    <w:rsid w:val="002257C0"/>
    <w:rsid w:val="002257D5"/>
    <w:rsid w:val="00226DC2"/>
    <w:rsid w:val="00227871"/>
    <w:rsid w:val="00227909"/>
    <w:rsid w:val="00227B52"/>
    <w:rsid w:val="0023011E"/>
    <w:rsid w:val="00231127"/>
    <w:rsid w:val="00231BCD"/>
    <w:rsid w:val="00231C60"/>
    <w:rsid w:val="002323B7"/>
    <w:rsid w:val="0023268D"/>
    <w:rsid w:val="00233573"/>
    <w:rsid w:val="00233E3D"/>
    <w:rsid w:val="0023438C"/>
    <w:rsid w:val="00234FC9"/>
    <w:rsid w:val="00235B05"/>
    <w:rsid w:val="00235BEA"/>
    <w:rsid w:val="0023611D"/>
    <w:rsid w:val="00236D81"/>
    <w:rsid w:val="00240683"/>
    <w:rsid w:val="002409F9"/>
    <w:rsid w:val="00241A60"/>
    <w:rsid w:val="00242117"/>
    <w:rsid w:val="00242471"/>
    <w:rsid w:val="00243305"/>
    <w:rsid w:val="00244392"/>
    <w:rsid w:val="002450B6"/>
    <w:rsid w:val="00245120"/>
    <w:rsid w:val="0024573E"/>
    <w:rsid w:val="00245D6B"/>
    <w:rsid w:val="00251833"/>
    <w:rsid w:val="002522D2"/>
    <w:rsid w:val="002555C6"/>
    <w:rsid w:val="0025717B"/>
    <w:rsid w:val="00257A1A"/>
    <w:rsid w:val="0026157B"/>
    <w:rsid w:val="00262A59"/>
    <w:rsid w:val="00262EF8"/>
    <w:rsid w:val="0026362A"/>
    <w:rsid w:val="00263873"/>
    <w:rsid w:val="00263E4F"/>
    <w:rsid w:val="00264E8D"/>
    <w:rsid w:val="002658CB"/>
    <w:rsid w:val="00267C15"/>
    <w:rsid w:val="00270115"/>
    <w:rsid w:val="00272854"/>
    <w:rsid w:val="002732FB"/>
    <w:rsid w:val="00274009"/>
    <w:rsid w:val="00274472"/>
    <w:rsid w:val="002745AD"/>
    <w:rsid w:val="00277069"/>
    <w:rsid w:val="00277152"/>
    <w:rsid w:val="00277DB1"/>
    <w:rsid w:val="00277ED5"/>
    <w:rsid w:val="00280199"/>
    <w:rsid w:val="00280B9C"/>
    <w:rsid w:val="00280EDF"/>
    <w:rsid w:val="00281C6B"/>
    <w:rsid w:val="00281DFA"/>
    <w:rsid w:val="00282512"/>
    <w:rsid w:val="0028288D"/>
    <w:rsid w:val="00284BDB"/>
    <w:rsid w:val="00285C67"/>
    <w:rsid w:val="00286054"/>
    <w:rsid w:val="00286169"/>
    <w:rsid w:val="002862FD"/>
    <w:rsid w:val="00286B9B"/>
    <w:rsid w:val="00286FB7"/>
    <w:rsid w:val="002901F4"/>
    <w:rsid w:val="00290274"/>
    <w:rsid w:val="00290406"/>
    <w:rsid w:val="00290908"/>
    <w:rsid w:val="002915B8"/>
    <w:rsid w:val="00291687"/>
    <w:rsid w:val="00291C04"/>
    <w:rsid w:val="00292654"/>
    <w:rsid w:val="00293174"/>
    <w:rsid w:val="00293A31"/>
    <w:rsid w:val="002958C9"/>
    <w:rsid w:val="002A0117"/>
    <w:rsid w:val="002A0575"/>
    <w:rsid w:val="002A0A92"/>
    <w:rsid w:val="002A0BE5"/>
    <w:rsid w:val="002A10CC"/>
    <w:rsid w:val="002A273A"/>
    <w:rsid w:val="002A3801"/>
    <w:rsid w:val="002A48AD"/>
    <w:rsid w:val="002A7A13"/>
    <w:rsid w:val="002B0694"/>
    <w:rsid w:val="002B12B8"/>
    <w:rsid w:val="002B17F7"/>
    <w:rsid w:val="002B1C5A"/>
    <w:rsid w:val="002B1F1C"/>
    <w:rsid w:val="002B20DA"/>
    <w:rsid w:val="002B2514"/>
    <w:rsid w:val="002B31B1"/>
    <w:rsid w:val="002B3D57"/>
    <w:rsid w:val="002B40EC"/>
    <w:rsid w:val="002B4FC7"/>
    <w:rsid w:val="002B4FFE"/>
    <w:rsid w:val="002B513E"/>
    <w:rsid w:val="002B528F"/>
    <w:rsid w:val="002B6C29"/>
    <w:rsid w:val="002B6CD0"/>
    <w:rsid w:val="002C1A33"/>
    <w:rsid w:val="002C2587"/>
    <w:rsid w:val="002C2DAD"/>
    <w:rsid w:val="002C59EA"/>
    <w:rsid w:val="002C6CE1"/>
    <w:rsid w:val="002C7047"/>
    <w:rsid w:val="002C7567"/>
    <w:rsid w:val="002D004A"/>
    <w:rsid w:val="002D0370"/>
    <w:rsid w:val="002D03B6"/>
    <w:rsid w:val="002D0B5C"/>
    <w:rsid w:val="002D0C81"/>
    <w:rsid w:val="002D0E28"/>
    <w:rsid w:val="002D0EED"/>
    <w:rsid w:val="002D2F96"/>
    <w:rsid w:val="002D36FB"/>
    <w:rsid w:val="002D3E85"/>
    <w:rsid w:val="002D4387"/>
    <w:rsid w:val="002D4C3F"/>
    <w:rsid w:val="002D51FA"/>
    <w:rsid w:val="002D6C02"/>
    <w:rsid w:val="002E0163"/>
    <w:rsid w:val="002E0FD1"/>
    <w:rsid w:val="002E1680"/>
    <w:rsid w:val="002E2087"/>
    <w:rsid w:val="002E2A4A"/>
    <w:rsid w:val="002E4892"/>
    <w:rsid w:val="002E4E38"/>
    <w:rsid w:val="002E53BC"/>
    <w:rsid w:val="002E6A0F"/>
    <w:rsid w:val="002F3264"/>
    <w:rsid w:val="002F4DBC"/>
    <w:rsid w:val="002F5353"/>
    <w:rsid w:val="002F7630"/>
    <w:rsid w:val="002F7ABA"/>
    <w:rsid w:val="003003A7"/>
    <w:rsid w:val="00300EBA"/>
    <w:rsid w:val="003020A5"/>
    <w:rsid w:val="00302A30"/>
    <w:rsid w:val="00303334"/>
    <w:rsid w:val="00304526"/>
    <w:rsid w:val="003060E8"/>
    <w:rsid w:val="00310190"/>
    <w:rsid w:val="0031030F"/>
    <w:rsid w:val="003106C8"/>
    <w:rsid w:val="00311052"/>
    <w:rsid w:val="00311E75"/>
    <w:rsid w:val="00313350"/>
    <w:rsid w:val="003139EB"/>
    <w:rsid w:val="00314271"/>
    <w:rsid w:val="00314448"/>
    <w:rsid w:val="00316BC8"/>
    <w:rsid w:val="00321DBE"/>
    <w:rsid w:val="003226B7"/>
    <w:rsid w:val="00323F2F"/>
    <w:rsid w:val="00324079"/>
    <w:rsid w:val="003246C7"/>
    <w:rsid w:val="00324F64"/>
    <w:rsid w:val="00326200"/>
    <w:rsid w:val="00326DE2"/>
    <w:rsid w:val="0032763D"/>
    <w:rsid w:val="003303B8"/>
    <w:rsid w:val="00330653"/>
    <w:rsid w:val="0033075D"/>
    <w:rsid w:val="00330A15"/>
    <w:rsid w:val="003311F3"/>
    <w:rsid w:val="00331808"/>
    <w:rsid w:val="00331815"/>
    <w:rsid w:val="00331FDD"/>
    <w:rsid w:val="003321C4"/>
    <w:rsid w:val="00334000"/>
    <w:rsid w:val="00334328"/>
    <w:rsid w:val="00334540"/>
    <w:rsid w:val="00336712"/>
    <w:rsid w:val="00336F85"/>
    <w:rsid w:val="00337546"/>
    <w:rsid w:val="003404C0"/>
    <w:rsid w:val="00340D55"/>
    <w:rsid w:val="00342F22"/>
    <w:rsid w:val="0034327B"/>
    <w:rsid w:val="003434F6"/>
    <w:rsid w:val="00343843"/>
    <w:rsid w:val="0034454D"/>
    <w:rsid w:val="003446BC"/>
    <w:rsid w:val="00344982"/>
    <w:rsid w:val="00344C9D"/>
    <w:rsid w:val="00345126"/>
    <w:rsid w:val="00345DCC"/>
    <w:rsid w:val="003460C7"/>
    <w:rsid w:val="00346293"/>
    <w:rsid w:val="00346609"/>
    <w:rsid w:val="00346CE7"/>
    <w:rsid w:val="003474A5"/>
    <w:rsid w:val="00352699"/>
    <w:rsid w:val="003526F8"/>
    <w:rsid w:val="003549F2"/>
    <w:rsid w:val="00355A95"/>
    <w:rsid w:val="00355E0C"/>
    <w:rsid w:val="00356512"/>
    <w:rsid w:val="00356777"/>
    <w:rsid w:val="003568EC"/>
    <w:rsid w:val="0035691E"/>
    <w:rsid w:val="00357176"/>
    <w:rsid w:val="00361C60"/>
    <w:rsid w:val="00361D89"/>
    <w:rsid w:val="00362660"/>
    <w:rsid w:val="003631CA"/>
    <w:rsid w:val="003632C7"/>
    <w:rsid w:val="003675CD"/>
    <w:rsid w:val="00371344"/>
    <w:rsid w:val="00371843"/>
    <w:rsid w:val="0037255A"/>
    <w:rsid w:val="00372B7D"/>
    <w:rsid w:val="003732F3"/>
    <w:rsid w:val="003734D8"/>
    <w:rsid w:val="0037497B"/>
    <w:rsid w:val="0037501C"/>
    <w:rsid w:val="003762B2"/>
    <w:rsid w:val="00376727"/>
    <w:rsid w:val="003768ED"/>
    <w:rsid w:val="0037724A"/>
    <w:rsid w:val="003775C8"/>
    <w:rsid w:val="0038037C"/>
    <w:rsid w:val="003818AC"/>
    <w:rsid w:val="0038256A"/>
    <w:rsid w:val="003831A2"/>
    <w:rsid w:val="00383366"/>
    <w:rsid w:val="0038386E"/>
    <w:rsid w:val="00384718"/>
    <w:rsid w:val="00385B02"/>
    <w:rsid w:val="00385FF8"/>
    <w:rsid w:val="00386561"/>
    <w:rsid w:val="00386F52"/>
    <w:rsid w:val="00387221"/>
    <w:rsid w:val="003874A6"/>
    <w:rsid w:val="00390560"/>
    <w:rsid w:val="00391A04"/>
    <w:rsid w:val="00392AEF"/>
    <w:rsid w:val="00392BB4"/>
    <w:rsid w:val="00393CE0"/>
    <w:rsid w:val="00394B40"/>
    <w:rsid w:val="00395DD3"/>
    <w:rsid w:val="0039706D"/>
    <w:rsid w:val="00397523"/>
    <w:rsid w:val="00397F6C"/>
    <w:rsid w:val="003A136A"/>
    <w:rsid w:val="003A1937"/>
    <w:rsid w:val="003A2040"/>
    <w:rsid w:val="003A2886"/>
    <w:rsid w:val="003A3309"/>
    <w:rsid w:val="003A3FA8"/>
    <w:rsid w:val="003A427B"/>
    <w:rsid w:val="003A4B43"/>
    <w:rsid w:val="003A5215"/>
    <w:rsid w:val="003A5326"/>
    <w:rsid w:val="003A5BB5"/>
    <w:rsid w:val="003A6B31"/>
    <w:rsid w:val="003B1885"/>
    <w:rsid w:val="003B3D82"/>
    <w:rsid w:val="003B4022"/>
    <w:rsid w:val="003B4095"/>
    <w:rsid w:val="003B49B2"/>
    <w:rsid w:val="003C0A39"/>
    <w:rsid w:val="003C0B91"/>
    <w:rsid w:val="003C1035"/>
    <w:rsid w:val="003C15B2"/>
    <w:rsid w:val="003C2138"/>
    <w:rsid w:val="003C22CE"/>
    <w:rsid w:val="003C2399"/>
    <w:rsid w:val="003C2B81"/>
    <w:rsid w:val="003C3597"/>
    <w:rsid w:val="003C3A55"/>
    <w:rsid w:val="003C4249"/>
    <w:rsid w:val="003C4960"/>
    <w:rsid w:val="003C4C1C"/>
    <w:rsid w:val="003C4C66"/>
    <w:rsid w:val="003C4DF9"/>
    <w:rsid w:val="003C584A"/>
    <w:rsid w:val="003C5C97"/>
    <w:rsid w:val="003C6337"/>
    <w:rsid w:val="003C6673"/>
    <w:rsid w:val="003C7208"/>
    <w:rsid w:val="003C7EBB"/>
    <w:rsid w:val="003D254E"/>
    <w:rsid w:val="003D2E7F"/>
    <w:rsid w:val="003D3460"/>
    <w:rsid w:val="003D560A"/>
    <w:rsid w:val="003D5AED"/>
    <w:rsid w:val="003D5E93"/>
    <w:rsid w:val="003D5F86"/>
    <w:rsid w:val="003D6949"/>
    <w:rsid w:val="003D6B51"/>
    <w:rsid w:val="003E210A"/>
    <w:rsid w:val="003E3221"/>
    <w:rsid w:val="003E4A26"/>
    <w:rsid w:val="003E4A49"/>
    <w:rsid w:val="003E5EE0"/>
    <w:rsid w:val="003E7791"/>
    <w:rsid w:val="003E7ABD"/>
    <w:rsid w:val="003E7CDD"/>
    <w:rsid w:val="003F0749"/>
    <w:rsid w:val="003F1BFC"/>
    <w:rsid w:val="003F39EB"/>
    <w:rsid w:val="003F4C1A"/>
    <w:rsid w:val="003F6915"/>
    <w:rsid w:val="003F7DD7"/>
    <w:rsid w:val="004006D5"/>
    <w:rsid w:val="004007CC"/>
    <w:rsid w:val="00400D86"/>
    <w:rsid w:val="00401290"/>
    <w:rsid w:val="00402BFB"/>
    <w:rsid w:val="0040390D"/>
    <w:rsid w:val="00403F2C"/>
    <w:rsid w:val="00403FF1"/>
    <w:rsid w:val="00404318"/>
    <w:rsid w:val="004044C8"/>
    <w:rsid w:val="00405C4F"/>
    <w:rsid w:val="0041080B"/>
    <w:rsid w:val="0041483C"/>
    <w:rsid w:val="00414E92"/>
    <w:rsid w:val="0041537F"/>
    <w:rsid w:val="00417487"/>
    <w:rsid w:val="0042054F"/>
    <w:rsid w:val="00420D2E"/>
    <w:rsid w:val="004216DC"/>
    <w:rsid w:val="004223F8"/>
    <w:rsid w:val="00422BC7"/>
    <w:rsid w:val="00423877"/>
    <w:rsid w:val="00424132"/>
    <w:rsid w:val="004244C8"/>
    <w:rsid w:val="0042527C"/>
    <w:rsid w:val="004252FE"/>
    <w:rsid w:val="00426B0E"/>
    <w:rsid w:val="00427025"/>
    <w:rsid w:val="00427235"/>
    <w:rsid w:val="00430768"/>
    <w:rsid w:val="004307B3"/>
    <w:rsid w:val="00430C1E"/>
    <w:rsid w:val="00430CDF"/>
    <w:rsid w:val="0043136E"/>
    <w:rsid w:val="00432253"/>
    <w:rsid w:val="004336C2"/>
    <w:rsid w:val="004337A1"/>
    <w:rsid w:val="00433E9F"/>
    <w:rsid w:val="004352D6"/>
    <w:rsid w:val="00435E4F"/>
    <w:rsid w:val="00435FEE"/>
    <w:rsid w:val="004404E7"/>
    <w:rsid w:val="00444531"/>
    <w:rsid w:val="00445011"/>
    <w:rsid w:val="00446367"/>
    <w:rsid w:val="004465B2"/>
    <w:rsid w:val="004469D1"/>
    <w:rsid w:val="00447733"/>
    <w:rsid w:val="00450CD9"/>
    <w:rsid w:val="00451746"/>
    <w:rsid w:val="00451FCD"/>
    <w:rsid w:val="00452971"/>
    <w:rsid w:val="00452AE3"/>
    <w:rsid w:val="00452FFA"/>
    <w:rsid w:val="004537A7"/>
    <w:rsid w:val="00455104"/>
    <w:rsid w:val="004564AA"/>
    <w:rsid w:val="00456856"/>
    <w:rsid w:val="0046083E"/>
    <w:rsid w:val="004610F7"/>
    <w:rsid w:val="00461F18"/>
    <w:rsid w:val="00462D85"/>
    <w:rsid w:val="0046383F"/>
    <w:rsid w:val="00464287"/>
    <w:rsid w:val="0046445B"/>
    <w:rsid w:val="00465413"/>
    <w:rsid w:val="00465B89"/>
    <w:rsid w:val="004664C9"/>
    <w:rsid w:val="00466861"/>
    <w:rsid w:val="00466FE0"/>
    <w:rsid w:val="00467815"/>
    <w:rsid w:val="0047060B"/>
    <w:rsid w:val="00470C96"/>
    <w:rsid w:val="00470E93"/>
    <w:rsid w:val="004712B2"/>
    <w:rsid w:val="00471A95"/>
    <w:rsid w:val="00473BB0"/>
    <w:rsid w:val="00473C34"/>
    <w:rsid w:val="00475A48"/>
    <w:rsid w:val="00476455"/>
    <w:rsid w:val="0047739D"/>
    <w:rsid w:val="004777A6"/>
    <w:rsid w:val="00477B7F"/>
    <w:rsid w:val="00480AE9"/>
    <w:rsid w:val="00481196"/>
    <w:rsid w:val="004812D9"/>
    <w:rsid w:val="0048166B"/>
    <w:rsid w:val="00481ED6"/>
    <w:rsid w:val="00482D78"/>
    <w:rsid w:val="004831E5"/>
    <w:rsid w:val="00483637"/>
    <w:rsid w:val="004863BB"/>
    <w:rsid w:val="004869F6"/>
    <w:rsid w:val="00487442"/>
    <w:rsid w:val="0049014A"/>
    <w:rsid w:val="00490364"/>
    <w:rsid w:val="00490F3D"/>
    <w:rsid w:val="004912D2"/>
    <w:rsid w:val="00492F08"/>
    <w:rsid w:val="00493578"/>
    <w:rsid w:val="00493DD8"/>
    <w:rsid w:val="00494081"/>
    <w:rsid w:val="004948B6"/>
    <w:rsid w:val="00494DC3"/>
    <w:rsid w:val="00495382"/>
    <w:rsid w:val="00496676"/>
    <w:rsid w:val="004968A5"/>
    <w:rsid w:val="004A238C"/>
    <w:rsid w:val="004A32B5"/>
    <w:rsid w:val="004A3D8E"/>
    <w:rsid w:val="004A44B4"/>
    <w:rsid w:val="004A483D"/>
    <w:rsid w:val="004A4BD9"/>
    <w:rsid w:val="004A7BF9"/>
    <w:rsid w:val="004A7CBA"/>
    <w:rsid w:val="004A7E65"/>
    <w:rsid w:val="004B0089"/>
    <w:rsid w:val="004B226E"/>
    <w:rsid w:val="004B3428"/>
    <w:rsid w:val="004B3B68"/>
    <w:rsid w:val="004B4168"/>
    <w:rsid w:val="004B4E7C"/>
    <w:rsid w:val="004B5126"/>
    <w:rsid w:val="004B5EDC"/>
    <w:rsid w:val="004B7958"/>
    <w:rsid w:val="004C06DF"/>
    <w:rsid w:val="004C0A1C"/>
    <w:rsid w:val="004C0F9C"/>
    <w:rsid w:val="004C1CD5"/>
    <w:rsid w:val="004C2FF5"/>
    <w:rsid w:val="004C3133"/>
    <w:rsid w:val="004C36C5"/>
    <w:rsid w:val="004C545B"/>
    <w:rsid w:val="004C7008"/>
    <w:rsid w:val="004C787C"/>
    <w:rsid w:val="004D0430"/>
    <w:rsid w:val="004D0A2B"/>
    <w:rsid w:val="004D0E36"/>
    <w:rsid w:val="004D15B3"/>
    <w:rsid w:val="004D2410"/>
    <w:rsid w:val="004D2577"/>
    <w:rsid w:val="004D2CEE"/>
    <w:rsid w:val="004D2DC9"/>
    <w:rsid w:val="004D2F08"/>
    <w:rsid w:val="004D45C8"/>
    <w:rsid w:val="004D49A5"/>
    <w:rsid w:val="004D51BA"/>
    <w:rsid w:val="004E03E2"/>
    <w:rsid w:val="004E1617"/>
    <w:rsid w:val="004E18E3"/>
    <w:rsid w:val="004E23BD"/>
    <w:rsid w:val="004E2EB7"/>
    <w:rsid w:val="004E35C3"/>
    <w:rsid w:val="004E6216"/>
    <w:rsid w:val="004E6691"/>
    <w:rsid w:val="004E7510"/>
    <w:rsid w:val="004E759F"/>
    <w:rsid w:val="004E75B6"/>
    <w:rsid w:val="004E79D9"/>
    <w:rsid w:val="004F14A6"/>
    <w:rsid w:val="004F16A0"/>
    <w:rsid w:val="004F2679"/>
    <w:rsid w:val="004F2AC1"/>
    <w:rsid w:val="004F2F27"/>
    <w:rsid w:val="004F3A94"/>
    <w:rsid w:val="004F3B02"/>
    <w:rsid w:val="004F61C7"/>
    <w:rsid w:val="004F67F7"/>
    <w:rsid w:val="004F6D4B"/>
    <w:rsid w:val="004F71D0"/>
    <w:rsid w:val="004F7347"/>
    <w:rsid w:val="004F7B5A"/>
    <w:rsid w:val="005004FE"/>
    <w:rsid w:val="00500579"/>
    <w:rsid w:val="005008B9"/>
    <w:rsid w:val="0050118E"/>
    <w:rsid w:val="00501504"/>
    <w:rsid w:val="005025B3"/>
    <w:rsid w:val="00502BE1"/>
    <w:rsid w:val="00502CF3"/>
    <w:rsid w:val="00503D7B"/>
    <w:rsid w:val="00504A6F"/>
    <w:rsid w:val="00504C35"/>
    <w:rsid w:val="00505A64"/>
    <w:rsid w:val="005070F7"/>
    <w:rsid w:val="0051021D"/>
    <w:rsid w:val="005113EE"/>
    <w:rsid w:val="00511DD5"/>
    <w:rsid w:val="00512567"/>
    <w:rsid w:val="005127AB"/>
    <w:rsid w:val="005128CD"/>
    <w:rsid w:val="00513F71"/>
    <w:rsid w:val="00514ED2"/>
    <w:rsid w:val="005153D3"/>
    <w:rsid w:val="005153F4"/>
    <w:rsid w:val="00516963"/>
    <w:rsid w:val="00517C61"/>
    <w:rsid w:val="00522719"/>
    <w:rsid w:val="0052376A"/>
    <w:rsid w:val="005249C2"/>
    <w:rsid w:val="00525633"/>
    <w:rsid w:val="005261C9"/>
    <w:rsid w:val="005279D6"/>
    <w:rsid w:val="0053079B"/>
    <w:rsid w:val="005308D2"/>
    <w:rsid w:val="00530BFE"/>
    <w:rsid w:val="00531751"/>
    <w:rsid w:val="00531D6C"/>
    <w:rsid w:val="00534293"/>
    <w:rsid w:val="00535A82"/>
    <w:rsid w:val="00535AB3"/>
    <w:rsid w:val="00535DC6"/>
    <w:rsid w:val="00536F70"/>
    <w:rsid w:val="00537743"/>
    <w:rsid w:val="00537A2C"/>
    <w:rsid w:val="005400CD"/>
    <w:rsid w:val="00541907"/>
    <w:rsid w:val="0054378A"/>
    <w:rsid w:val="00543963"/>
    <w:rsid w:val="00543DB4"/>
    <w:rsid w:val="00544F0C"/>
    <w:rsid w:val="005458B6"/>
    <w:rsid w:val="00547D0E"/>
    <w:rsid w:val="00550501"/>
    <w:rsid w:val="00551E95"/>
    <w:rsid w:val="0055268F"/>
    <w:rsid w:val="005542DC"/>
    <w:rsid w:val="00560FF8"/>
    <w:rsid w:val="00562184"/>
    <w:rsid w:val="00562820"/>
    <w:rsid w:val="00564BDD"/>
    <w:rsid w:val="005650E5"/>
    <w:rsid w:val="005658F4"/>
    <w:rsid w:val="00566820"/>
    <w:rsid w:val="0056710E"/>
    <w:rsid w:val="00570291"/>
    <w:rsid w:val="00570779"/>
    <w:rsid w:val="00571224"/>
    <w:rsid w:val="00572104"/>
    <w:rsid w:val="005723FB"/>
    <w:rsid w:val="00572C61"/>
    <w:rsid w:val="00574073"/>
    <w:rsid w:val="0057459F"/>
    <w:rsid w:val="0057466A"/>
    <w:rsid w:val="00577CCE"/>
    <w:rsid w:val="005801E8"/>
    <w:rsid w:val="00581D89"/>
    <w:rsid w:val="005838B8"/>
    <w:rsid w:val="0058422E"/>
    <w:rsid w:val="00584761"/>
    <w:rsid w:val="00584EA7"/>
    <w:rsid w:val="00584F25"/>
    <w:rsid w:val="00587009"/>
    <w:rsid w:val="0058759B"/>
    <w:rsid w:val="00587B50"/>
    <w:rsid w:val="00590984"/>
    <w:rsid w:val="005912FA"/>
    <w:rsid w:val="0059168E"/>
    <w:rsid w:val="005920A7"/>
    <w:rsid w:val="00592F06"/>
    <w:rsid w:val="00593FC2"/>
    <w:rsid w:val="005945AA"/>
    <w:rsid w:val="00594818"/>
    <w:rsid w:val="00594EBE"/>
    <w:rsid w:val="00595457"/>
    <w:rsid w:val="00595DD0"/>
    <w:rsid w:val="00595ECC"/>
    <w:rsid w:val="005962CB"/>
    <w:rsid w:val="0059688D"/>
    <w:rsid w:val="00596CC6"/>
    <w:rsid w:val="0059771F"/>
    <w:rsid w:val="00597E33"/>
    <w:rsid w:val="005A032D"/>
    <w:rsid w:val="005A088F"/>
    <w:rsid w:val="005A096C"/>
    <w:rsid w:val="005A0D12"/>
    <w:rsid w:val="005A0D58"/>
    <w:rsid w:val="005A0F36"/>
    <w:rsid w:val="005A2AE5"/>
    <w:rsid w:val="005A386A"/>
    <w:rsid w:val="005A4832"/>
    <w:rsid w:val="005A7258"/>
    <w:rsid w:val="005A72F0"/>
    <w:rsid w:val="005A739A"/>
    <w:rsid w:val="005A74EF"/>
    <w:rsid w:val="005A79B5"/>
    <w:rsid w:val="005B0B86"/>
    <w:rsid w:val="005B1168"/>
    <w:rsid w:val="005B1462"/>
    <w:rsid w:val="005B169F"/>
    <w:rsid w:val="005B2A4F"/>
    <w:rsid w:val="005B3414"/>
    <w:rsid w:val="005B34D3"/>
    <w:rsid w:val="005B5924"/>
    <w:rsid w:val="005B690B"/>
    <w:rsid w:val="005B78D6"/>
    <w:rsid w:val="005C099E"/>
    <w:rsid w:val="005C0F0C"/>
    <w:rsid w:val="005C2219"/>
    <w:rsid w:val="005C2B31"/>
    <w:rsid w:val="005C3605"/>
    <w:rsid w:val="005C40F0"/>
    <w:rsid w:val="005C5078"/>
    <w:rsid w:val="005C620F"/>
    <w:rsid w:val="005C642C"/>
    <w:rsid w:val="005C677B"/>
    <w:rsid w:val="005C69C2"/>
    <w:rsid w:val="005C69F8"/>
    <w:rsid w:val="005C6C23"/>
    <w:rsid w:val="005C716E"/>
    <w:rsid w:val="005C7F6C"/>
    <w:rsid w:val="005C7FC3"/>
    <w:rsid w:val="005D0EAA"/>
    <w:rsid w:val="005D1D7C"/>
    <w:rsid w:val="005D3258"/>
    <w:rsid w:val="005D708D"/>
    <w:rsid w:val="005D7574"/>
    <w:rsid w:val="005D767B"/>
    <w:rsid w:val="005D7AC5"/>
    <w:rsid w:val="005E0288"/>
    <w:rsid w:val="005E13AC"/>
    <w:rsid w:val="005E1F8D"/>
    <w:rsid w:val="005E3629"/>
    <w:rsid w:val="005E3D69"/>
    <w:rsid w:val="005E3D6D"/>
    <w:rsid w:val="005E6A4C"/>
    <w:rsid w:val="005E73B4"/>
    <w:rsid w:val="005F0041"/>
    <w:rsid w:val="005F04A4"/>
    <w:rsid w:val="005F113D"/>
    <w:rsid w:val="005F1E2F"/>
    <w:rsid w:val="005F3018"/>
    <w:rsid w:val="005F3040"/>
    <w:rsid w:val="005F3064"/>
    <w:rsid w:val="005F3E6C"/>
    <w:rsid w:val="005F53B5"/>
    <w:rsid w:val="005F5718"/>
    <w:rsid w:val="005F594B"/>
    <w:rsid w:val="005F59E9"/>
    <w:rsid w:val="005F7436"/>
    <w:rsid w:val="005F7891"/>
    <w:rsid w:val="005F79A1"/>
    <w:rsid w:val="005F7D37"/>
    <w:rsid w:val="00601A33"/>
    <w:rsid w:val="00601BE3"/>
    <w:rsid w:val="006030CA"/>
    <w:rsid w:val="00603273"/>
    <w:rsid w:val="00603E78"/>
    <w:rsid w:val="0060468C"/>
    <w:rsid w:val="00610B84"/>
    <w:rsid w:val="00611312"/>
    <w:rsid w:val="006119CE"/>
    <w:rsid w:val="006119E8"/>
    <w:rsid w:val="00611C44"/>
    <w:rsid w:val="00612011"/>
    <w:rsid w:val="0061220B"/>
    <w:rsid w:val="0061260B"/>
    <w:rsid w:val="0061265F"/>
    <w:rsid w:val="006128D6"/>
    <w:rsid w:val="00613FB3"/>
    <w:rsid w:val="00614806"/>
    <w:rsid w:val="00614A9F"/>
    <w:rsid w:val="00614BBB"/>
    <w:rsid w:val="006150DC"/>
    <w:rsid w:val="0061574A"/>
    <w:rsid w:val="00616274"/>
    <w:rsid w:val="0061727A"/>
    <w:rsid w:val="00617E99"/>
    <w:rsid w:val="00620460"/>
    <w:rsid w:val="00620781"/>
    <w:rsid w:val="00621B5A"/>
    <w:rsid w:val="00623D9B"/>
    <w:rsid w:val="0062404B"/>
    <w:rsid w:val="00624621"/>
    <w:rsid w:val="006248F8"/>
    <w:rsid w:val="00624A5A"/>
    <w:rsid w:val="00625AF5"/>
    <w:rsid w:val="006264BD"/>
    <w:rsid w:val="006267C9"/>
    <w:rsid w:val="006301A8"/>
    <w:rsid w:val="00630594"/>
    <w:rsid w:val="00631142"/>
    <w:rsid w:val="006314A4"/>
    <w:rsid w:val="00632437"/>
    <w:rsid w:val="006325EC"/>
    <w:rsid w:val="00632B59"/>
    <w:rsid w:val="00632D0A"/>
    <w:rsid w:val="00632EDB"/>
    <w:rsid w:val="006336C5"/>
    <w:rsid w:val="0063473A"/>
    <w:rsid w:val="00635639"/>
    <w:rsid w:val="00636980"/>
    <w:rsid w:val="00637E3E"/>
    <w:rsid w:val="00641448"/>
    <w:rsid w:val="00641B25"/>
    <w:rsid w:val="0064248D"/>
    <w:rsid w:val="006424F8"/>
    <w:rsid w:val="006429A3"/>
    <w:rsid w:val="006437C1"/>
    <w:rsid w:val="00643C6C"/>
    <w:rsid w:val="00643F57"/>
    <w:rsid w:val="0064617E"/>
    <w:rsid w:val="00650B04"/>
    <w:rsid w:val="00651EB6"/>
    <w:rsid w:val="00652006"/>
    <w:rsid w:val="006521C4"/>
    <w:rsid w:val="00652865"/>
    <w:rsid w:val="0065323E"/>
    <w:rsid w:val="006565F1"/>
    <w:rsid w:val="0066008C"/>
    <w:rsid w:val="00662526"/>
    <w:rsid w:val="006639E3"/>
    <w:rsid w:val="00664BE3"/>
    <w:rsid w:val="00664E05"/>
    <w:rsid w:val="0066502C"/>
    <w:rsid w:val="00665122"/>
    <w:rsid w:val="0066579A"/>
    <w:rsid w:val="00666ADA"/>
    <w:rsid w:val="00667005"/>
    <w:rsid w:val="0066710F"/>
    <w:rsid w:val="00667509"/>
    <w:rsid w:val="006679E4"/>
    <w:rsid w:val="006711E9"/>
    <w:rsid w:val="00671C0E"/>
    <w:rsid w:val="006721CA"/>
    <w:rsid w:val="00674BA2"/>
    <w:rsid w:val="00675861"/>
    <w:rsid w:val="00676F35"/>
    <w:rsid w:val="00677B21"/>
    <w:rsid w:val="00677C3D"/>
    <w:rsid w:val="00680492"/>
    <w:rsid w:val="00680865"/>
    <w:rsid w:val="00680BCB"/>
    <w:rsid w:val="00681ADB"/>
    <w:rsid w:val="00682A83"/>
    <w:rsid w:val="00682AD6"/>
    <w:rsid w:val="006834EA"/>
    <w:rsid w:val="00683503"/>
    <w:rsid w:val="0068367B"/>
    <w:rsid w:val="00684EA1"/>
    <w:rsid w:val="0068505A"/>
    <w:rsid w:val="006859AF"/>
    <w:rsid w:val="006866EF"/>
    <w:rsid w:val="0068702C"/>
    <w:rsid w:val="00687FE8"/>
    <w:rsid w:val="006905EC"/>
    <w:rsid w:val="0069087C"/>
    <w:rsid w:val="00691094"/>
    <w:rsid w:val="00691714"/>
    <w:rsid w:val="00692AAA"/>
    <w:rsid w:val="00692C54"/>
    <w:rsid w:val="00692D34"/>
    <w:rsid w:val="006934A9"/>
    <w:rsid w:val="006938FE"/>
    <w:rsid w:val="00693D22"/>
    <w:rsid w:val="00694DD7"/>
    <w:rsid w:val="00694EC6"/>
    <w:rsid w:val="006953B2"/>
    <w:rsid w:val="00696284"/>
    <w:rsid w:val="00696E1F"/>
    <w:rsid w:val="00697F6B"/>
    <w:rsid w:val="006A0020"/>
    <w:rsid w:val="006A07CD"/>
    <w:rsid w:val="006A39BE"/>
    <w:rsid w:val="006A52C9"/>
    <w:rsid w:val="006A5555"/>
    <w:rsid w:val="006A5978"/>
    <w:rsid w:val="006A5B8B"/>
    <w:rsid w:val="006A65EA"/>
    <w:rsid w:val="006B0056"/>
    <w:rsid w:val="006B0097"/>
    <w:rsid w:val="006B12C3"/>
    <w:rsid w:val="006B1711"/>
    <w:rsid w:val="006B27A2"/>
    <w:rsid w:val="006B3F18"/>
    <w:rsid w:val="006B4BF7"/>
    <w:rsid w:val="006B4D95"/>
    <w:rsid w:val="006B56A6"/>
    <w:rsid w:val="006B6544"/>
    <w:rsid w:val="006B6A51"/>
    <w:rsid w:val="006B7BA5"/>
    <w:rsid w:val="006B7D96"/>
    <w:rsid w:val="006C058F"/>
    <w:rsid w:val="006C07F9"/>
    <w:rsid w:val="006C215C"/>
    <w:rsid w:val="006C2855"/>
    <w:rsid w:val="006C29DF"/>
    <w:rsid w:val="006C36BB"/>
    <w:rsid w:val="006C3B6A"/>
    <w:rsid w:val="006C58B2"/>
    <w:rsid w:val="006C6CCC"/>
    <w:rsid w:val="006D1DA5"/>
    <w:rsid w:val="006D350B"/>
    <w:rsid w:val="006D565A"/>
    <w:rsid w:val="006E0BA6"/>
    <w:rsid w:val="006E1272"/>
    <w:rsid w:val="006E19C0"/>
    <w:rsid w:val="006E1C66"/>
    <w:rsid w:val="006E41A1"/>
    <w:rsid w:val="006E488E"/>
    <w:rsid w:val="006E498D"/>
    <w:rsid w:val="006E64C7"/>
    <w:rsid w:val="006E72E2"/>
    <w:rsid w:val="006E7A7E"/>
    <w:rsid w:val="006F035E"/>
    <w:rsid w:val="006F1447"/>
    <w:rsid w:val="006F1EB5"/>
    <w:rsid w:val="006F260F"/>
    <w:rsid w:val="006F39F1"/>
    <w:rsid w:val="006F4689"/>
    <w:rsid w:val="006F4DB2"/>
    <w:rsid w:val="006F5AAA"/>
    <w:rsid w:val="006F6148"/>
    <w:rsid w:val="006F62EB"/>
    <w:rsid w:val="006F7895"/>
    <w:rsid w:val="006F7AB5"/>
    <w:rsid w:val="007008D9"/>
    <w:rsid w:val="00700DF0"/>
    <w:rsid w:val="00700E33"/>
    <w:rsid w:val="00701378"/>
    <w:rsid w:val="00703211"/>
    <w:rsid w:val="007034DA"/>
    <w:rsid w:val="00704AFD"/>
    <w:rsid w:val="0070583D"/>
    <w:rsid w:val="007074A4"/>
    <w:rsid w:val="00707E52"/>
    <w:rsid w:val="00710091"/>
    <w:rsid w:val="00710336"/>
    <w:rsid w:val="00710B0F"/>
    <w:rsid w:val="0071149F"/>
    <w:rsid w:val="007125FC"/>
    <w:rsid w:val="00712AE2"/>
    <w:rsid w:val="00713019"/>
    <w:rsid w:val="00713211"/>
    <w:rsid w:val="007135AC"/>
    <w:rsid w:val="00714A10"/>
    <w:rsid w:val="0071756B"/>
    <w:rsid w:val="0072049C"/>
    <w:rsid w:val="00720C4E"/>
    <w:rsid w:val="007234AF"/>
    <w:rsid w:val="00723A57"/>
    <w:rsid w:val="00726B57"/>
    <w:rsid w:val="00726ED8"/>
    <w:rsid w:val="007271B7"/>
    <w:rsid w:val="0073023F"/>
    <w:rsid w:val="00730516"/>
    <w:rsid w:val="00730828"/>
    <w:rsid w:val="00730B4C"/>
    <w:rsid w:val="00731FBC"/>
    <w:rsid w:val="0073208A"/>
    <w:rsid w:val="0073376A"/>
    <w:rsid w:val="00734730"/>
    <w:rsid w:val="00734E8B"/>
    <w:rsid w:val="00735053"/>
    <w:rsid w:val="00735406"/>
    <w:rsid w:val="00735CBC"/>
    <w:rsid w:val="00736919"/>
    <w:rsid w:val="00737B36"/>
    <w:rsid w:val="00740485"/>
    <w:rsid w:val="007411D8"/>
    <w:rsid w:val="0074270E"/>
    <w:rsid w:val="007434AA"/>
    <w:rsid w:val="007469AA"/>
    <w:rsid w:val="0074740D"/>
    <w:rsid w:val="00751B5E"/>
    <w:rsid w:val="00751DDA"/>
    <w:rsid w:val="00755081"/>
    <w:rsid w:val="00755A97"/>
    <w:rsid w:val="00755EE8"/>
    <w:rsid w:val="00756C93"/>
    <w:rsid w:val="00756FFE"/>
    <w:rsid w:val="00757A5C"/>
    <w:rsid w:val="00761215"/>
    <w:rsid w:val="0076126A"/>
    <w:rsid w:val="00761E78"/>
    <w:rsid w:val="007623EA"/>
    <w:rsid w:val="0076313C"/>
    <w:rsid w:val="007632DC"/>
    <w:rsid w:val="00763D9D"/>
    <w:rsid w:val="00764538"/>
    <w:rsid w:val="00764AF0"/>
    <w:rsid w:val="007652C5"/>
    <w:rsid w:val="00765328"/>
    <w:rsid w:val="00765873"/>
    <w:rsid w:val="00765C7A"/>
    <w:rsid w:val="00766CA8"/>
    <w:rsid w:val="00767382"/>
    <w:rsid w:val="00767603"/>
    <w:rsid w:val="0077047A"/>
    <w:rsid w:val="007704F5"/>
    <w:rsid w:val="00770691"/>
    <w:rsid w:val="00770F7B"/>
    <w:rsid w:val="007722B1"/>
    <w:rsid w:val="00772A46"/>
    <w:rsid w:val="00772C6F"/>
    <w:rsid w:val="0077326A"/>
    <w:rsid w:val="007744F0"/>
    <w:rsid w:val="007747E5"/>
    <w:rsid w:val="00774A7F"/>
    <w:rsid w:val="007773E0"/>
    <w:rsid w:val="00777990"/>
    <w:rsid w:val="00777A9A"/>
    <w:rsid w:val="0078020F"/>
    <w:rsid w:val="00780C02"/>
    <w:rsid w:val="00782553"/>
    <w:rsid w:val="00784FAC"/>
    <w:rsid w:val="00786D92"/>
    <w:rsid w:val="00786F6F"/>
    <w:rsid w:val="007911DB"/>
    <w:rsid w:val="00792D77"/>
    <w:rsid w:val="00794194"/>
    <w:rsid w:val="00795B4B"/>
    <w:rsid w:val="00796810"/>
    <w:rsid w:val="00796C2A"/>
    <w:rsid w:val="00796D01"/>
    <w:rsid w:val="007A11B5"/>
    <w:rsid w:val="007A273C"/>
    <w:rsid w:val="007A2A2B"/>
    <w:rsid w:val="007A6ECE"/>
    <w:rsid w:val="007B0038"/>
    <w:rsid w:val="007B315B"/>
    <w:rsid w:val="007B3FBE"/>
    <w:rsid w:val="007B468C"/>
    <w:rsid w:val="007B6211"/>
    <w:rsid w:val="007C016B"/>
    <w:rsid w:val="007C28AB"/>
    <w:rsid w:val="007C4534"/>
    <w:rsid w:val="007C504F"/>
    <w:rsid w:val="007C50F0"/>
    <w:rsid w:val="007C75EA"/>
    <w:rsid w:val="007C79F0"/>
    <w:rsid w:val="007D0005"/>
    <w:rsid w:val="007D1595"/>
    <w:rsid w:val="007D1B2C"/>
    <w:rsid w:val="007D2ACB"/>
    <w:rsid w:val="007D2D1B"/>
    <w:rsid w:val="007D323F"/>
    <w:rsid w:val="007D3964"/>
    <w:rsid w:val="007D3B63"/>
    <w:rsid w:val="007D5153"/>
    <w:rsid w:val="007D54E3"/>
    <w:rsid w:val="007D6DE4"/>
    <w:rsid w:val="007D7239"/>
    <w:rsid w:val="007E070C"/>
    <w:rsid w:val="007E0E25"/>
    <w:rsid w:val="007E135E"/>
    <w:rsid w:val="007E1764"/>
    <w:rsid w:val="007E1E10"/>
    <w:rsid w:val="007E1ED5"/>
    <w:rsid w:val="007E2DA0"/>
    <w:rsid w:val="007E35A2"/>
    <w:rsid w:val="007E3617"/>
    <w:rsid w:val="007E3722"/>
    <w:rsid w:val="007E3977"/>
    <w:rsid w:val="007E4234"/>
    <w:rsid w:val="007E4B0C"/>
    <w:rsid w:val="007E6157"/>
    <w:rsid w:val="007E70EC"/>
    <w:rsid w:val="007E758E"/>
    <w:rsid w:val="007F08F2"/>
    <w:rsid w:val="007F1023"/>
    <w:rsid w:val="007F1435"/>
    <w:rsid w:val="007F1DE7"/>
    <w:rsid w:val="007F291D"/>
    <w:rsid w:val="007F2E24"/>
    <w:rsid w:val="007F2F7B"/>
    <w:rsid w:val="007F5AF5"/>
    <w:rsid w:val="007F62CF"/>
    <w:rsid w:val="007F6534"/>
    <w:rsid w:val="007F6CEE"/>
    <w:rsid w:val="007F6F5C"/>
    <w:rsid w:val="008010BD"/>
    <w:rsid w:val="00801E3A"/>
    <w:rsid w:val="00801F2C"/>
    <w:rsid w:val="0080340D"/>
    <w:rsid w:val="00803F00"/>
    <w:rsid w:val="008040EC"/>
    <w:rsid w:val="00804CCE"/>
    <w:rsid w:val="00805869"/>
    <w:rsid w:val="00806342"/>
    <w:rsid w:val="00807AE7"/>
    <w:rsid w:val="00807BF6"/>
    <w:rsid w:val="00810186"/>
    <w:rsid w:val="00811ADC"/>
    <w:rsid w:val="00812111"/>
    <w:rsid w:val="00813606"/>
    <w:rsid w:val="00813B69"/>
    <w:rsid w:val="00814D4D"/>
    <w:rsid w:val="00815720"/>
    <w:rsid w:val="00815F54"/>
    <w:rsid w:val="00816315"/>
    <w:rsid w:val="00816E32"/>
    <w:rsid w:val="00817034"/>
    <w:rsid w:val="0082010E"/>
    <w:rsid w:val="008207DB"/>
    <w:rsid w:val="00822375"/>
    <w:rsid w:val="00822901"/>
    <w:rsid w:val="00824B6F"/>
    <w:rsid w:val="00825B34"/>
    <w:rsid w:val="00825C32"/>
    <w:rsid w:val="00826833"/>
    <w:rsid w:val="00827329"/>
    <w:rsid w:val="00827C58"/>
    <w:rsid w:val="00832585"/>
    <w:rsid w:val="008337D8"/>
    <w:rsid w:val="00833AA5"/>
    <w:rsid w:val="00833D45"/>
    <w:rsid w:val="008340BD"/>
    <w:rsid w:val="00834C4E"/>
    <w:rsid w:val="008363DC"/>
    <w:rsid w:val="008366E9"/>
    <w:rsid w:val="00837B0E"/>
    <w:rsid w:val="00837E99"/>
    <w:rsid w:val="00841D18"/>
    <w:rsid w:val="0084238B"/>
    <w:rsid w:val="00843AB1"/>
    <w:rsid w:val="00843B6F"/>
    <w:rsid w:val="00843D28"/>
    <w:rsid w:val="0084491D"/>
    <w:rsid w:val="00845539"/>
    <w:rsid w:val="00846105"/>
    <w:rsid w:val="00847291"/>
    <w:rsid w:val="00847465"/>
    <w:rsid w:val="00850254"/>
    <w:rsid w:val="0085188D"/>
    <w:rsid w:val="008529A6"/>
    <w:rsid w:val="0085495B"/>
    <w:rsid w:val="00854A85"/>
    <w:rsid w:val="00855202"/>
    <w:rsid w:val="00855624"/>
    <w:rsid w:val="00856743"/>
    <w:rsid w:val="0086067C"/>
    <w:rsid w:val="00860EAD"/>
    <w:rsid w:val="0086273A"/>
    <w:rsid w:val="00863B76"/>
    <w:rsid w:val="00863D9B"/>
    <w:rsid w:val="00863EAF"/>
    <w:rsid w:val="00864077"/>
    <w:rsid w:val="008643E4"/>
    <w:rsid w:val="008659EC"/>
    <w:rsid w:val="008661EB"/>
    <w:rsid w:val="0087040D"/>
    <w:rsid w:val="00871269"/>
    <w:rsid w:val="00872782"/>
    <w:rsid w:val="00872C77"/>
    <w:rsid w:val="0087337E"/>
    <w:rsid w:val="008734D7"/>
    <w:rsid w:val="008735E5"/>
    <w:rsid w:val="008739A7"/>
    <w:rsid w:val="00873BF4"/>
    <w:rsid w:val="008757DF"/>
    <w:rsid w:val="00875C41"/>
    <w:rsid w:val="0087620A"/>
    <w:rsid w:val="008767F9"/>
    <w:rsid w:val="00876ECA"/>
    <w:rsid w:val="008776A7"/>
    <w:rsid w:val="0088044A"/>
    <w:rsid w:val="00882F54"/>
    <w:rsid w:val="008836A0"/>
    <w:rsid w:val="008836E0"/>
    <w:rsid w:val="00884211"/>
    <w:rsid w:val="0088447F"/>
    <w:rsid w:val="00884E91"/>
    <w:rsid w:val="00885A12"/>
    <w:rsid w:val="008861B0"/>
    <w:rsid w:val="00886BB1"/>
    <w:rsid w:val="00886BC8"/>
    <w:rsid w:val="00886E15"/>
    <w:rsid w:val="008871B4"/>
    <w:rsid w:val="00887A1F"/>
    <w:rsid w:val="00890243"/>
    <w:rsid w:val="008905F8"/>
    <w:rsid w:val="008906BA"/>
    <w:rsid w:val="00890E8E"/>
    <w:rsid w:val="008923CE"/>
    <w:rsid w:val="00892E9A"/>
    <w:rsid w:val="0089387A"/>
    <w:rsid w:val="008950ED"/>
    <w:rsid w:val="0089532F"/>
    <w:rsid w:val="00895B64"/>
    <w:rsid w:val="00895F2B"/>
    <w:rsid w:val="008971C5"/>
    <w:rsid w:val="00897F49"/>
    <w:rsid w:val="00897FC4"/>
    <w:rsid w:val="008A003E"/>
    <w:rsid w:val="008A00DB"/>
    <w:rsid w:val="008A170C"/>
    <w:rsid w:val="008A1E3F"/>
    <w:rsid w:val="008A27BA"/>
    <w:rsid w:val="008A2E77"/>
    <w:rsid w:val="008A31CE"/>
    <w:rsid w:val="008A3AC8"/>
    <w:rsid w:val="008A3DBF"/>
    <w:rsid w:val="008A430A"/>
    <w:rsid w:val="008A578F"/>
    <w:rsid w:val="008A6262"/>
    <w:rsid w:val="008A694C"/>
    <w:rsid w:val="008A6CB3"/>
    <w:rsid w:val="008A7268"/>
    <w:rsid w:val="008B0B62"/>
    <w:rsid w:val="008B12EA"/>
    <w:rsid w:val="008B1987"/>
    <w:rsid w:val="008B31D4"/>
    <w:rsid w:val="008B350D"/>
    <w:rsid w:val="008B35F5"/>
    <w:rsid w:val="008B4283"/>
    <w:rsid w:val="008B483C"/>
    <w:rsid w:val="008B5E5C"/>
    <w:rsid w:val="008B6D18"/>
    <w:rsid w:val="008C04EE"/>
    <w:rsid w:val="008C07A9"/>
    <w:rsid w:val="008C0A2B"/>
    <w:rsid w:val="008C150D"/>
    <w:rsid w:val="008C3B9E"/>
    <w:rsid w:val="008C4191"/>
    <w:rsid w:val="008C44A6"/>
    <w:rsid w:val="008C5532"/>
    <w:rsid w:val="008C5DA4"/>
    <w:rsid w:val="008C7C50"/>
    <w:rsid w:val="008D04E1"/>
    <w:rsid w:val="008D1AC1"/>
    <w:rsid w:val="008D473D"/>
    <w:rsid w:val="008D4A9A"/>
    <w:rsid w:val="008D5D02"/>
    <w:rsid w:val="008D6370"/>
    <w:rsid w:val="008D64D9"/>
    <w:rsid w:val="008D7A0A"/>
    <w:rsid w:val="008E0950"/>
    <w:rsid w:val="008E1900"/>
    <w:rsid w:val="008E1B37"/>
    <w:rsid w:val="008E2283"/>
    <w:rsid w:val="008E3644"/>
    <w:rsid w:val="008E3877"/>
    <w:rsid w:val="008E38B5"/>
    <w:rsid w:val="008E467F"/>
    <w:rsid w:val="008E589D"/>
    <w:rsid w:val="008E59B9"/>
    <w:rsid w:val="008E77EA"/>
    <w:rsid w:val="008E7A53"/>
    <w:rsid w:val="008F0945"/>
    <w:rsid w:val="008F14A0"/>
    <w:rsid w:val="008F1895"/>
    <w:rsid w:val="008F2BB6"/>
    <w:rsid w:val="008F384F"/>
    <w:rsid w:val="008F4CD6"/>
    <w:rsid w:val="008F721B"/>
    <w:rsid w:val="008F7868"/>
    <w:rsid w:val="008F7F41"/>
    <w:rsid w:val="00900068"/>
    <w:rsid w:val="0090049A"/>
    <w:rsid w:val="009006CE"/>
    <w:rsid w:val="009020BB"/>
    <w:rsid w:val="00902767"/>
    <w:rsid w:val="009036B3"/>
    <w:rsid w:val="009043B2"/>
    <w:rsid w:val="00904B16"/>
    <w:rsid w:val="00904C79"/>
    <w:rsid w:val="009050B8"/>
    <w:rsid w:val="0090524C"/>
    <w:rsid w:val="00905C25"/>
    <w:rsid w:val="0090702A"/>
    <w:rsid w:val="00907128"/>
    <w:rsid w:val="00910EB2"/>
    <w:rsid w:val="00910EDD"/>
    <w:rsid w:val="00911E36"/>
    <w:rsid w:val="0091341C"/>
    <w:rsid w:val="00914263"/>
    <w:rsid w:val="0091436C"/>
    <w:rsid w:val="00916767"/>
    <w:rsid w:val="00917A50"/>
    <w:rsid w:val="009208C7"/>
    <w:rsid w:val="009210EC"/>
    <w:rsid w:val="0092158D"/>
    <w:rsid w:val="00923206"/>
    <w:rsid w:val="00923580"/>
    <w:rsid w:val="0092366D"/>
    <w:rsid w:val="00923BDF"/>
    <w:rsid w:val="00924BAB"/>
    <w:rsid w:val="009250D6"/>
    <w:rsid w:val="009258D4"/>
    <w:rsid w:val="00926111"/>
    <w:rsid w:val="00927D5A"/>
    <w:rsid w:val="00931AA0"/>
    <w:rsid w:val="009321FE"/>
    <w:rsid w:val="00932770"/>
    <w:rsid w:val="00933564"/>
    <w:rsid w:val="0093389C"/>
    <w:rsid w:val="00933EE3"/>
    <w:rsid w:val="00934F83"/>
    <w:rsid w:val="00935390"/>
    <w:rsid w:val="00935C2D"/>
    <w:rsid w:val="00935CA7"/>
    <w:rsid w:val="00935D11"/>
    <w:rsid w:val="00936CA0"/>
    <w:rsid w:val="00936CF7"/>
    <w:rsid w:val="00937565"/>
    <w:rsid w:val="00937E97"/>
    <w:rsid w:val="00940B87"/>
    <w:rsid w:val="00940E7E"/>
    <w:rsid w:val="00942236"/>
    <w:rsid w:val="0094242D"/>
    <w:rsid w:val="009432D9"/>
    <w:rsid w:val="0094343A"/>
    <w:rsid w:val="009434CE"/>
    <w:rsid w:val="0094458F"/>
    <w:rsid w:val="00944A8C"/>
    <w:rsid w:val="009457A6"/>
    <w:rsid w:val="009459E6"/>
    <w:rsid w:val="00945CA2"/>
    <w:rsid w:val="00945CC8"/>
    <w:rsid w:val="00946362"/>
    <w:rsid w:val="009464B9"/>
    <w:rsid w:val="00946A5A"/>
    <w:rsid w:val="00946E8E"/>
    <w:rsid w:val="009479B4"/>
    <w:rsid w:val="009505DE"/>
    <w:rsid w:val="00950A49"/>
    <w:rsid w:val="00950D9D"/>
    <w:rsid w:val="0095133D"/>
    <w:rsid w:val="00951402"/>
    <w:rsid w:val="00951736"/>
    <w:rsid w:val="00951B5E"/>
    <w:rsid w:val="0095281B"/>
    <w:rsid w:val="00953E28"/>
    <w:rsid w:val="00954999"/>
    <w:rsid w:val="00954B6D"/>
    <w:rsid w:val="009568AE"/>
    <w:rsid w:val="009573B8"/>
    <w:rsid w:val="00957619"/>
    <w:rsid w:val="00957FE8"/>
    <w:rsid w:val="00961732"/>
    <w:rsid w:val="00962F38"/>
    <w:rsid w:val="00963731"/>
    <w:rsid w:val="0096389E"/>
    <w:rsid w:val="00964227"/>
    <w:rsid w:val="00964BEF"/>
    <w:rsid w:val="0096532C"/>
    <w:rsid w:val="00965864"/>
    <w:rsid w:val="00966DFD"/>
    <w:rsid w:val="00966EA1"/>
    <w:rsid w:val="00967723"/>
    <w:rsid w:val="009679F3"/>
    <w:rsid w:val="00970E51"/>
    <w:rsid w:val="00971F8F"/>
    <w:rsid w:val="009723ED"/>
    <w:rsid w:val="00973691"/>
    <w:rsid w:val="00974101"/>
    <w:rsid w:val="009746B7"/>
    <w:rsid w:val="00974891"/>
    <w:rsid w:val="009753E4"/>
    <w:rsid w:val="00975538"/>
    <w:rsid w:val="009756C1"/>
    <w:rsid w:val="009761CB"/>
    <w:rsid w:val="00977DE3"/>
    <w:rsid w:val="00977E38"/>
    <w:rsid w:val="00981219"/>
    <w:rsid w:val="0098360D"/>
    <w:rsid w:val="00983E48"/>
    <w:rsid w:val="00983F0A"/>
    <w:rsid w:val="009843CE"/>
    <w:rsid w:val="009848E6"/>
    <w:rsid w:val="00984F2C"/>
    <w:rsid w:val="00985ACC"/>
    <w:rsid w:val="00985ECC"/>
    <w:rsid w:val="0098606D"/>
    <w:rsid w:val="0098608B"/>
    <w:rsid w:val="00986445"/>
    <w:rsid w:val="00987B78"/>
    <w:rsid w:val="00987C60"/>
    <w:rsid w:val="009911E5"/>
    <w:rsid w:val="00991764"/>
    <w:rsid w:val="00991E0E"/>
    <w:rsid w:val="00992A66"/>
    <w:rsid w:val="009930AC"/>
    <w:rsid w:val="00993245"/>
    <w:rsid w:val="00993B83"/>
    <w:rsid w:val="00993D15"/>
    <w:rsid w:val="00994FB0"/>
    <w:rsid w:val="00995384"/>
    <w:rsid w:val="009955B4"/>
    <w:rsid w:val="00995FFA"/>
    <w:rsid w:val="0099615D"/>
    <w:rsid w:val="0099657A"/>
    <w:rsid w:val="00997446"/>
    <w:rsid w:val="0099756D"/>
    <w:rsid w:val="009A01E2"/>
    <w:rsid w:val="009A405A"/>
    <w:rsid w:val="009A42E4"/>
    <w:rsid w:val="009A6128"/>
    <w:rsid w:val="009A632D"/>
    <w:rsid w:val="009A6736"/>
    <w:rsid w:val="009A6B65"/>
    <w:rsid w:val="009A7857"/>
    <w:rsid w:val="009B0D35"/>
    <w:rsid w:val="009B1465"/>
    <w:rsid w:val="009B1678"/>
    <w:rsid w:val="009B23C5"/>
    <w:rsid w:val="009B2449"/>
    <w:rsid w:val="009B24CD"/>
    <w:rsid w:val="009B2E9F"/>
    <w:rsid w:val="009B356F"/>
    <w:rsid w:val="009B3EFF"/>
    <w:rsid w:val="009B4462"/>
    <w:rsid w:val="009B4861"/>
    <w:rsid w:val="009B4CF4"/>
    <w:rsid w:val="009B54E5"/>
    <w:rsid w:val="009B59E2"/>
    <w:rsid w:val="009B5F5D"/>
    <w:rsid w:val="009B6649"/>
    <w:rsid w:val="009B7509"/>
    <w:rsid w:val="009C0224"/>
    <w:rsid w:val="009C114B"/>
    <w:rsid w:val="009C21ED"/>
    <w:rsid w:val="009C30C4"/>
    <w:rsid w:val="009C3FC6"/>
    <w:rsid w:val="009C4F75"/>
    <w:rsid w:val="009C62E0"/>
    <w:rsid w:val="009C6897"/>
    <w:rsid w:val="009C6B5F"/>
    <w:rsid w:val="009C6CA2"/>
    <w:rsid w:val="009C7A8D"/>
    <w:rsid w:val="009D0A63"/>
    <w:rsid w:val="009D0ABD"/>
    <w:rsid w:val="009D166D"/>
    <w:rsid w:val="009D25A9"/>
    <w:rsid w:val="009D2ADF"/>
    <w:rsid w:val="009D2B32"/>
    <w:rsid w:val="009D362F"/>
    <w:rsid w:val="009D389C"/>
    <w:rsid w:val="009D67EF"/>
    <w:rsid w:val="009D6AC6"/>
    <w:rsid w:val="009D7479"/>
    <w:rsid w:val="009E08E6"/>
    <w:rsid w:val="009E17C2"/>
    <w:rsid w:val="009E1E5C"/>
    <w:rsid w:val="009E1F86"/>
    <w:rsid w:val="009E2433"/>
    <w:rsid w:val="009E25F0"/>
    <w:rsid w:val="009E3276"/>
    <w:rsid w:val="009E3B3D"/>
    <w:rsid w:val="009E3CFA"/>
    <w:rsid w:val="009E4549"/>
    <w:rsid w:val="009E45BB"/>
    <w:rsid w:val="009E6DC1"/>
    <w:rsid w:val="009E76CA"/>
    <w:rsid w:val="009F04DC"/>
    <w:rsid w:val="009F0889"/>
    <w:rsid w:val="009F0BD3"/>
    <w:rsid w:val="009F0E6C"/>
    <w:rsid w:val="009F161C"/>
    <w:rsid w:val="009F1B4D"/>
    <w:rsid w:val="009F1C67"/>
    <w:rsid w:val="009F2D99"/>
    <w:rsid w:val="009F32EE"/>
    <w:rsid w:val="009F3FAB"/>
    <w:rsid w:val="009F6713"/>
    <w:rsid w:val="009F6A06"/>
    <w:rsid w:val="009F6F17"/>
    <w:rsid w:val="009F74E6"/>
    <w:rsid w:val="00A01059"/>
    <w:rsid w:val="00A01507"/>
    <w:rsid w:val="00A039C7"/>
    <w:rsid w:val="00A039DF"/>
    <w:rsid w:val="00A03CAC"/>
    <w:rsid w:val="00A05E0F"/>
    <w:rsid w:val="00A06A7C"/>
    <w:rsid w:val="00A0701A"/>
    <w:rsid w:val="00A10C34"/>
    <w:rsid w:val="00A1166C"/>
    <w:rsid w:val="00A11A20"/>
    <w:rsid w:val="00A1279D"/>
    <w:rsid w:val="00A12F8B"/>
    <w:rsid w:val="00A13396"/>
    <w:rsid w:val="00A135AF"/>
    <w:rsid w:val="00A1380C"/>
    <w:rsid w:val="00A1478D"/>
    <w:rsid w:val="00A1711C"/>
    <w:rsid w:val="00A21162"/>
    <w:rsid w:val="00A213F9"/>
    <w:rsid w:val="00A21CAC"/>
    <w:rsid w:val="00A22227"/>
    <w:rsid w:val="00A22233"/>
    <w:rsid w:val="00A2248C"/>
    <w:rsid w:val="00A228A7"/>
    <w:rsid w:val="00A22BC4"/>
    <w:rsid w:val="00A241F4"/>
    <w:rsid w:val="00A24DEA"/>
    <w:rsid w:val="00A2568E"/>
    <w:rsid w:val="00A25E5E"/>
    <w:rsid w:val="00A2684E"/>
    <w:rsid w:val="00A26C10"/>
    <w:rsid w:val="00A27838"/>
    <w:rsid w:val="00A27CCF"/>
    <w:rsid w:val="00A303F2"/>
    <w:rsid w:val="00A30539"/>
    <w:rsid w:val="00A3099B"/>
    <w:rsid w:val="00A310C0"/>
    <w:rsid w:val="00A32A1C"/>
    <w:rsid w:val="00A32F6D"/>
    <w:rsid w:val="00A3424A"/>
    <w:rsid w:val="00A367F8"/>
    <w:rsid w:val="00A36B81"/>
    <w:rsid w:val="00A404C0"/>
    <w:rsid w:val="00A408D0"/>
    <w:rsid w:val="00A41885"/>
    <w:rsid w:val="00A41BCA"/>
    <w:rsid w:val="00A437FE"/>
    <w:rsid w:val="00A44951"/>
    <w:rsid w:val="00A44AC4"/>
    <w:rsid w:val="00A454A3"/>
    <w:rsid w:val="00A46C91"/>
    <w:rsid w:val="00A46F65"/>
    <w:rsid w:val="00A47772"/>
    <w:rsid w:val="00A50EDD"/>
    <w:rsid w:val="00A50FAD"/>
    <w:rsid w:val="00A51C1C"/>
    <w:rsid w:val="00A541E2"/>
    <w:rsid w:val="00A54429"/>
    <w:rsid w:val="00A549E9"/>
    <w:rsid w:val="00A55A49"/>
    <w:rsid w:val="00A561C1"/>
    <w:rsid w:val="00A56401"/>
    <w:rsid w:val="00A56FD9"/>
    <w:rsid w:val="00A571B6"/>
    <w:rsid w:val="00A606EB"/>
    <w:rsid w:val="00A61610"/>
    <w:rsid w:val="00A61C30"/>
    <w:rsid w:val="00A62ADE"/>
    <w:rsid w:val="00A62D14"/>
    <w:rsid w:val="00A62EB6"/>
    <w:rsid w:val="00A63F55"/>
    <w:rsid w:val="00A652EF"/>
    <w:rsid w:val="00A65B0E"/>
    <w:rsid w:val="00A67250"/>
    <w:rsid w:val="00A675D9"/>
    <w:rsid w:val="00A703A4"/>
    <w:rsid w:val="00A7258D"/>
    <w:rsid w:val="00A73AD8"/>
    <w:rsid w:val="00A74599"/>
    <w:rsid w:val="00A750A7"/>
    <w:rsid w:val="00A759C5"/>
    <w:rsid w:val="00A767A9"/>
    <w:rsid w:val="00A769C9"/>
    <w:rsid w:val="00A77BF4"/>
    <w:rsid w:val="00A77ECC"/>
    <w:rsid w:val="00A804AC"/>
    <w:rsid w:val="00A81CCD"/>
    <w:rsid w:val="00A81F9C"/>
    <w:rsid w:val="00A83328"/>
    <w:rsid w:val="00A83CB9"/>
    <w:rsid w:val="00A846A5"/>
    <w:rsid w:val="00A84964"/>
    <w:rsid w:val="00A85353"/>
    <w:rsid w:val="00A8574E"/>
    <w:rsid w:val="00A86B03"/>
    <w:rsid w:val="00A87E1D"/>
    <w:rsid w:val="00A87FD5"/>
    <w:rsid w:val="00A91229"/>
    <w:rsid w:val="00A9207C"/>
    <w:rsid w:val="00A922B0"/>
    <w:rsid w:val="00A93826"/>
    <w:rsid w:val="00A950B4"/>
    <w:rsid w:val="00A951FB"/>
    <w:rsid w:val="00A95DE7"/>
    <w:rsid w:val="00A96E6E"/>
    <w:rsid w:val="00AA090C"/>
    <w:rsid w:val="00AA117A"/>
    <w:rsid w:val="00AA13F8"/>
    <w:rsid w:val="00AA1C75"/>
    <w:rsid w:val="00AA37E1"/>
    <w:rsid w:val="00AA38BE"/>
    <w:rsid w:val="00AA3AB8"/>
    <w:rsid w:val="00AA3E90"/>
    <w:rsid w:val="00AA5AFA"/>
    <w:rsid w:val="00AA6FFE"/>
    <w:rsid w:val="00AA7BE7"/>
    <w:rsid w:val="00AB1626"/>
    <w:rsid w:val="00AB1D6F"/>
    <w:rsid w:val="00AB1EDD"/>
    <w:rsid w:val="00AB3903"/>
    <w:rsid w:val="00AB3FE8"/>
    <w:rsid w:val="00AB44EA"/>
    <w:rsid w:val="00AB458E"/>
    <w:rsid w:val="00AB532A"/>
    <w:rsid w:val="00AB5618"/>
    <w:rsid w:val="00AB5FEE"/>
    <w:rsid w:val="00AB6DB9"/>
    <w:rsid w:val="00AB7119"/>
    <w:rsid w:val="00AB73CD"/>
    <w:rsid w:val="00AC014D"/>
    <w:rsid w:val="00AC0949"/>
    <w:rsid w:val="00AC0F75"/>
    <w:rsid w:val="00AC1027"/>
    <w:rsid w:val="00AC22AA"/>
    <w:rsid w:val="00AC2C2C"/>
    <w:rsid w:val="00AC3194"/>
    <w:rsid w:val="00AC3889"/>
    <w:rsid w:val="00AC48AE"/>
    <w:rsid w:val="00AC4D6C"/>
    <w:rsid w:val="00AC54B1"/>
    <w:rsid w:val="00AC6244"/>
    <w:rsid w:val="00AC6CB9"/>
    <w:rsid w:val="00AC6F5C"/>
    <w:rsid w:val="00AC738E"/>
    <w:rsid w:val="00AC7C4D"/>
    <w:rsid w:val="00AD0C2D"/>
    <w:rsid w:val="00AD367D"/>
    <w:rsid w:val="00AD3B1E"/>
    <w:rsid w:val="00AD44D2"/>
    <w:rsid w:val="00AD58BA"/>
    <w:rsid w:val="00AD7CC1"/>
    <w:rsid w:val="00AE14B5"/>
    <w:rsid w:val="00AE1A1A"/>
    <w:rsid w:val="00AE29BD"/>
    <w:rsid w:val="00AE55C4"/>
    <w:rsid w:val="00AE599D"/>
    <w:rsid w:val="00AE5E0D"/>
    <w:rsid w:val="00AE7BB4"/>
    <w:rsid w:val="00AF02BE"/>
    <w:rsid w:val="00AF33F4"/>
    <w:rsid w:val="00AF4B28"/>
    <w:rsid w:val="00AF5651"/>
    <w:rsid w:val="00AF690B"/>
    <w:rsid w:val="00B00D46"/>
    <w:rsid w:val="00B01EC6"/>
    <w:rsid w:val="00B02795"/>
    <w:rsid w:val="00B0464B"/>
    <w:rsid w:val="00B04A74"/>
    <w:rsid w:val="00B06F27"/>
    <w:rsid w:val="00B072D9"/>
    <w:rsid w:val="00B07A59"/>
    <w:rsid w:val="00B07BC9"/>
    <w:rsid w:val="00B07E92"/>
    <w:rsid w:val="00B112B9"/>
    <w:rsid w:val="00B11DE7"/>
    <w:rsid w:val="00B124C7"/>
    <w:rsid w:val="00B13128"/>
    <w:rsid w:val="00B13724"/>
    <w:rsid w:val="00B1373B"/>
    <w:rsid w:val="00B13985"/>
    <w:rsid w:val="00B13D8E"/>
    <w:rsid w:val="00B14A73"/>
    <w:rsid w:val="00B15066"/>
    <w:rsid w:val="00B1550A"/>
    <w:rsid w:val="00B15F3A"/>
    <w:rsid w:val="00B16137"/>
    <w:rsid w:val="00B16E6A"/>
    <w:rsid w:val="00B177A5"/>
    <w:rsid w:val="00B207BC"/>
    <w:rsid w:val="00B235F6"/>
    <w:rsid w:val="00B23D1F"/>
    <w:rsid w:val="00B26A0B"/>
    <w:rsid w:val="00B3002B"/>
    <w:rsid w:val="00B31BEC"/>
    <w:rsid w:val="00B3212D"/>
    <w:rsid w:val="00B33EED"/>
    <w:rsid w:val="00B345CB"/>
    <w:rsid w:val="00B3476D"/>
    <w:rsid w:val="00B347A3"/>
    <w:rsid w:val="00B34B14"/>
    <w:rsid w:val="00B35372"/>
    <w:rsid w:val="00B35CE7"/>
    <w:rsid w:val="00B35E8B"/>
    <w:rsid w:val="00B40165"/>
    <w:rsid w:val="00B41A5C"/>
    <w:rsid w:val="00B41E7C"/>
    <w:rsid w:val="00B429F2"/>
    <w:rsid w:val="00B43E49"/>
    <w:rsid w:val="00B4439B"/>
    <w:rsid w:val="00B4452F"/>
    <w:rsid w:val="00B45416"/>
    <w:rsid w:val="00B46D3C"/>
    <w:rsid w:val="00B5016E"/>
    <w:rsid w:val="00B50EEB"/>
    <w:rsid w:val="00B526CE"/>
    <w:rsid w:val="00B53047"/>
    <w:rsid w:val="00B5331B"/>
    <w:rsid w:val="00B5409D"/>
    <w:rsid w:val="00B559DB"/>
    <w:rsid w:val="00B55B45"/>
    <w:rsid w:val="00B55D1E"/>
    <w:rsid w:val="00B5717F"/>
    <w:rsid w:val="00B606AE"/>
    <w:rsid w:val="00B60E86"/>
    <w:rsid w:val="00B611EB"/>
    <w:rsid w:val="00B613AB"/>
    <w:rsid w:val="00B6151B"/>
    <w:rsid w:val="00B62B68"/>
    <w:rsid w:val="00B62CE3"/>
    <w:rsid w:val="00B63C43"/>
    <w:rsid w:val="00B644F6"/>
    <w:rsid w:val="00B65A50"/>
    <w:rsid w:val="00B675D8"/>
    <w:rsid w:val="00B67922"/>
    <w:rsid w:val="00B70208"/>
    <w:rsid w:val="00B705C2"/>
    <w:rsid w:val="00B706C3"/>
    <w:rsid w:val="00B72174"/>
    <w:rsid w:val="00B7311B"/>
    <w:rsid w:val="00B7356F"/>
    <w:rsid w:val="00B759E9"/>
    <w:rsid w:val="00B75B28"/>
    <w:rsid w:val="00B75CD2"/>
    <w:rsid w:val="00B76708"/>
    <w:rsid w:val="00B800D9"/>
    <w:rsid w:val="00B801D9"/>
    <w:rsid w:val="00B812B3"/>
    <w:rsid w:val="00B82B7D"/>
    <w:rsid w:val="00B82F24"/>
    <w:rsid w:val="00B834F6"/>
    <w:rsid w:val="00B83D8E"/>
    <w:rsid w:val="00B84259"/>
    <w:rsid w:val="00B84405"/>
    <w:rsid w:val="00B84A77"/>
    <w:rsid w:val="00B84F7C"/>
    <w:rsid w:val="00B858FE"/>
    <w:rsid w:val="00B85D8D"/>
    <w:rsid w:val="00B866D9"/>
    <w:rsid w:val="00B878F2"/>
    <w:rsid w:val="00B90E55"/>
    <w:rsid w:val="00B912D2"/>
    <w:rsid w:val="00B9135D"/>
    <w:rsid w:val="00B925C9"/>
    <w:rsid w:val="00B93101"/>
    <w:rsid w:val="00B93DF2"/>
    <w:rsid w:val="00B957CA"/>
    <w:rsid w:val="00B963EC"/>
    <w:rsid w:val="00B9666E"/>
    <w:rsid w:val="00B9696E"/>
    <w:rsid w:val="00B9745D"/>
    <w:rsid w:val="00BA08F3"/>
    <w:rsid w:val="00BA0EB0"/>
    <w:rsid w:val="00BA145E"/>
    <w:rsid w:val="00BA25DA"/>
    <w:rsid w:val="00BA2A6C"/>
    <w:rsid w:val="00BA3110"/>
    <w:rsid w:val="00BA4C09"/>
    <w:rsid w:val="00BA53BE"/>
    <w:rsid w:val="00BA58C4"/>
    <w:rsid w:val="00BA5F06"/>
    <w:rsid w:val="00BA614B"/>
    <w:rsid w:val="00BA6B60"/>
    <w:rsid w:val="00BA7E6E"/>
    <w:rsid w:val="00BB2115"/>
    <w:rsid w:val="00BB3246"/>
    <w:rsid w:val="00BB372F"/>
    <w:rsid w:val="00BB4711"/>
    <w:rsid w:val="00BB4C9E"/>
    <w:rsid w:val="00BB50D1"/>
    <w:rsid w:val="00BB59C7"/>
    <w:rsid w:val="00BB5D62"/>
    <w:rsid w:val="00BB6C29"/>
    <w:rsid w:val="00BC14A5"/>
    <w:rsid w:val="00BC28A3"/>
    <w:rsid w:val="00BC4C7B"/>
    <w:rsid w:val="00BC60FF"/>
    <w:rsid w:val="00BC6740"/>
    <w:rsid w:val="00BC711B"/>
    <w:rsid w:val="00BC715C"/>
    <w:rsid w:val="00BC7A1A"/>
    <w:rsid w:val="00BD03E2"/>
    <w:rsid w:val="00BD086B"/>
    <w:rsid w:val="00BD0FFD"/>
    <w:rsid w:val="00BD1805"/>
    <w:rsid w:val="00BD1BB8"/>
    <w:rsid w:val="00BD2425"/>
    <w:rsid w:val="00BD2839"/>
    <w:rsid w:val="00BD283C"/>
    <w:rsid w:val="00BD2B87"/>
    <w:rsid w:val="00BD2ECF"/>
    <w:rsid w:val="00BD3537"/>
    <w:rsid w:val="00BD4ED5"/>
    <w:rsid w:val="00BD5041"/>
    <w:rsid w:val="00BD7C8D"/>
    <w:rsid w:val="00BE057A"/>
    <w:rsid w:val="00BE0605"/>
    <w:rsid w:val="00BE187C"/>
    <w:rsid w:val="00BE18F4"/>
    <w:rsid w:val="00BE1942"/>
    <w:rsid w:val="00BE54B0"/>
    <w:rsid w:val="00BE5557"/>
    <w:rsid w:val="00BE694A"/>
    <w:rsid w:val="00BF07EC"/>
    <w:rsid w:val="00BF1DAD"/>
    <w:rsid w:val="00BF1E1F"/>
    <w:rsid w:val="00BF2AFC"/>
    <w:rsid w:val="00BF5999"/>
    <w:rsid w:val="00BF62A4"/>
    <w:rsid w:val="00BF6C6C"/>
    <w:rsid w:val="00BF6FDF"/>
    <w:rsid w:val="00C025F0"/>
    <w:rsid w:val="00C036B3"/>
    <w:rsid w:val="00C039E2"/>
    <w:rsid w:val="00C0480C"/>
    <w:rsid w:val="00C04BB4"/>
    <w:rsid w:val="00C04F76"/>
    <w:rsid w:val="00C05237"/>
    <w:rsid w:val="00C058DB"/>
    <w:rsid w:val="00C067DA"/>
    <w:rsid w:val="00C067DB"/>
    <w:rsid w:val="00C06D63"/>
    <w:rsid w:val="00C07896"/>
    <w:rsid w:val="00C115E3"/>
    <w:rsid w:val="00C11B68"/>
    <w:rsid w:val="00C130ED"/>
    <w:rsid w:val="00C145DF"/>
    <w:rsid w:val="00C1482E"/>
    <w:rsid w:val="00C17A4C"/>
    <w:rsid w:val="00C21F9C"/>
    <w:rsid w:val="00C21FA8"/>
    <w:rsid w:val="00C222BE"/>
    <w:rsid w:val="00C22A7A"/>
    <w:rsid w:val="00C22AE3"/>
    <w:rsid w:val="00C2318B"/>
    <w:rsid w:val="00C23409"/>
    <w:rsid w:val="00C23FBC"/>
    <w:rsid w:val="00C24D7A"/>
    <w:rsid w:val="00C2521B"/>
    <w:rsid w:val="00C31544"/>
    <w:rsid w:val="00C31ADD"/>
    <w:rsid w:val="00C31D21"/>
    <w:rsid w:val="00C31E85"/>
    <w:rsid w:val="00C320DC"/>
    <w:rsid w:val="00C3225B"/>
    <w:rsid w:val="00C329C6"/>
    <w:rsid w:val="00C32D39"/>
    <w:rsid w:val="00C33800"/>
    <w:rsid w:val="00C3383A"/>
    <w:rsid w:val="00C34682"/>
    <w:rsid w:val="00C34E0F"/>
    <w:rsid w:val="00C35145"/>
    <w:rsid w:val="00C35C10"/>
    <w:rsid w:val="00C36EB0"/>
    <w:rsid w:val="00C413A6"/>
    <w:rsid w:val="00C428A9"/>
    <w:rsid w:val="00C454D4"/>
    <w:rsid w:val="00C46068"/>
    <w:rsid w:val="00C461B8"/>
    <w:rsid w:val="00C464B1"/>
    <w:rsid w:val="00C465FC"/>
    <w:rsid w:val="00C47245"/>
    <w:rsid w:val="00C474C2"/>
    <w:rsid w:val="00C505DF"/>
    <w:rsid w:val="00C5078B"/>
    <w:rsid w:val="00C51BAE"/>
    <w:rsid w:val="00C527E7"/>
    <w:rsid w:val="00C53A90"/>
    <w:rsid w:val="00C53CE1"/>
    <w:rsid w:val="00C5406E"/>
    <w:rsid w:val="00C548C2"/>
    <w:rsid w:val="00C55730"/>
    <w:rsid w:val="00C557EC"/>
    <w:rsid w:val="00C55DE7"/>
    <w:rsid w:val="00C573C1"/>
    <w:rsid w:val="00C57837"/>
    <w:rsid w:val="00C625B3"/>
    <w:rsid w:val="00C62814"/>
    <w:rsid w:val="00C64869"/>
    <w:rsid w:val="00C64B12"/>
    <w:rsid w:val="00C6521A"/>
    <w:rsid w:val="00C65445"/>
    <w:rsid w:val="00C658F2"/>
    <w:rsid w:val="00C675ED"/>
    <w:rsid w:val="00C67F1E"/>
    <w:rsid w:val="00C722FE"/>
    <w:rsid w:val="00C72F27"/>
    <w:rsid w:val="00C736B9"/>
    <w:rsid w:val="00C73D2C"/>
    <w:rsid w:val="00C743FC"/>
    <w:rsid w:val="00C7487C"/>
    <w:rsid w:val="00C74D46"/>
    <w:rsid w:val="00C74FEF"/>
    <w:rsid w:val="00C75C47"/>
    <w:rsid w:val="00C75FA2"/>
    <w:rsid w:val="00C774D3"/>
    <w:rsid w:val="00C8016A"/>
    <w:rsid w:val="00C80828"/>
    <w:rsid w:val="00C81393"/>
    <w:rsid w:val="00C8272A"/>
    <w:rsid w:val="00C84BD2"/>
    <w:rsid w:val="00C84EE9"/>
    <w:rsid w:val="00C85053"/>
    <w:rsid w:val="00C8557A"/>
    <w:rsid w:val="00C859C9"/>
    <w:rsid w:val="00C85ADF"/>
    <w:rsid w:val="00C85E87"/>
    <w:rsid w:val="00C8744E"/>
    <w:rsid w:val="00C874C3"/>
    <w:rsid w:val="00C901FF"/>
    <w:rsid w:val="00C90573"/>
    <w:rsid w:val="00C90A40"/>
    <w:rsid w:val="00C91CEC"/>
    <w:rsid w:val="00C94507"/>
    <w:rsid w:val="00C94679"/>
    <w:rsid w:val="00C947F2"/>
    <w:rsid w:val="00C94A8C"/>
    <w:rsid w:val="00C9536A"/>
    <w:rsid w:val="00C954B0"/>
    <w:rsid w:val="00C95C22"/>
    <w:rsid w:val="00C96727"/>
    <w:rsid w:val="00C9683C"/>
    <w:rsid w:val="00C973F1"/>
    <w:rsid w:val="00C973FB"/>
    <w:rsid w:val="00C9773D"/>
    <w:rsid w:val="00C97C3E"/>
    <w:rsid w:val="00CA05DF"/>
    <w:rsid w:val="00CA09A2"/>
    <w:rsid w:val="00CA1DA6"/>
    <w:rsid w:val="00CA1E44"/>
    <w:rsid w:val="00CA2807"/>
    <w:rsid w:val="00CA29A6"/>
    <w:rsid w:val="00CA40B4"/>
    <w:rsid w:val="00CA451D"/>
    <w:rsid w:val="00CA5FE9"/>
    <w:rsid w:val="00CB12F4"/>
    <w:rsid w:val="00CB134A"/>
    <w:rsid w:val="00CB1C85"/>
    <w:rsid w:val="00CB1ED7"/>
    <w:rsid w:val="00CB2615"/>
    <w:rsid w:val="00CB7EC1"/>
    <w:rsid w:val="00CC0762"/>
    <w:rsid w:val="00CC0E6F"/>
    <w:rsid w:val="00CC23C5"/>
    <w:rsid w:val="00CC2EC8"/>
    <w:rsid w:val="00CC42BB"/>
    <w:rsid w:val="00CC5D3E"/>
    <w:rsid w:val="00CC7257"/>
    <w:rsid w:val="00CD1966"/>
    <w:rsid w:val="00CD2DBC"/>
    <w:rsid w:val="00CD30AE"/>
    <w:rsid w:val="00CD5157"/>
    <w:rsid w:val="00CD61F8"/>
    <w:rsid w:val="00CD671D"/>
    <w:rsid w:val="00CD7569"/>
    <w:rsid w:val="00CD7CC9"/>
    <w:rsid w:val="00CE1189"/>
    <w:rsid w:val="00CE2754"/>
    <w:rsid w:val="00CE2895"/>
    <w:rsid w:val="00CE295F"/>
    <w:rsid w:val="00CE335C"/>
    <w:rsid w:val="00CE4419"/>
    <w:rsid w:val="00CE4B48"/>
    <w:rsid w:val="00CE5855"/>
    <w:rsid w:val="00CE5931"/>
    <w:rsid w:val="00CE6320"/>
    <w:rsid w:val="00CE6CBA"/>
    <w:rsid w:val="00CE6FA0"/>
    <w:rsid w:val="00CE7C10"/>
    <w:rsid w:val="00CF001B"/>
    <w:rsid w:val="00CF1020"/>
    <w:rsid w:val="00CF14B4"/>
    <w:rsid w:val="00CF4CBE"/>
    <w:rsid w:val="00CF4FEC"/>
    <w:rsid w:val="00CF6146"/>
    <w:rsid w:val="00D00088"/>
    <w:rsid w:val="00D00820"/>
    <w:rsid w:val="00D014D0"/>
    <w:rsid w:val="00D0185A"/>
    <w:rsid w:val="00D018B7"/>
    <w:rsid w:val="00D01DCA"/>
    <w:rsid w:val="00D02599"/>
    <w:rsid w:val="00D02660"/>
    <w:rsid w:val="00D02F81"/>
    <w:rsid w:val="00D03DE2"/>
    <w:rsid w:val="00D04893"/>
    <w:rsid w:val="00D058A8"/>
    <w:rsid w:val="00D058E2"/>
    <w:rsid w:val="00D0644D"/>
    <w:rsid w:val="00D070DD"/>
    <w:rsid w:val="00D100D0"/>
    <w:rsid w:val="00D107B4"/>
    <w:rsid w:val="00D10889"/>
    <w:rsid w:val="00D10C50"/>
    <w:rsid w:val="00D11A5D"/>
    <w:rsid w:val="00D138B4"/>
    <w:rsid w:val="00D13AED"/>
    <w:rsid w:val="00D142CD"/>
    <w:rsid w:val="00D144A3"/>
    <w:rsid w:val="00D149B0"/>
    <w:rsid w:val="00D14F06"/>
    <w:rsid w:val="00D15259"/>
    <w:rsid w:val="00D15C59"/>
    <w:rsid w:val="00D16379"/>
    <w:rsid w:val="00D16416"/>
    <w:rsid w:val="00D16BF2"/>
    <w:rsid w:val="00D204B6"/>
    <w:rsid w:val="00D20C1E"/>
    <w:rsid w:val="00D219B2"/>
    <w:rsid w:val="00D219D0"/>
    <w:rsid w:val="00D21A71"/>
    <w:rsid w:val="00D236FD"/>
    <w:rsid w:val="00D24109"/>
    <w:rsid w:val="00D259C8"/>
    <w:rsid w:val="00D25C7C"/>
    <w:rsid w:val="00D265D4"/>
    <w:rsid w:val="00D26E79"/>
    <w:rsid w:val="00D300B4"/>
    <w:rsid w:val="00D30328"/>
    <w:rsid w:val="00D306A4"/>
    <w:rsid w:val="00D307EB"/>
    <w:rsid w:val="00D312AD"/>
    <w:rsid w:val="00D33E93"/>
    <w:rsid w:val="00D3484D"/>
    <w:rsid w:val="00D34E6F"/>
    <w:rsid w:val="00D34EF1"/>
    <w:rsid w:val="00D370DF"/>
    <w:rsid w:val="00D4024C"/>
    <w:rsid w:val="00D40B1E"/>
    <w:rsid w:val="00D40F9E"/>
    <w:rsid w:val="00D41067"/>
    <w:rsid w:val="00D41D6A"/>
    <w:rsid w:val="00D42B64"/>
    <w:rsid w:val="00D42CFA"/>
    <w:rsid w:val="00D43338"/>
    <w:rsid w:val="00D43D24"/>
    <w:rsid w:val="00D44157"/>
    <w:rsid w:val="00D45513"/>
    <w:rsid w:val="00D47C86"/>
    <w:rsid w:val="00D50CF1"/>
    <w:rsid w:val="00D512E5"/>
    <w:rsid w:val="00D51425"/>
    <w:rsid w:val="00D51CAC"/>
    <w:rsid w:val="00D51F21"/>
    <w:rsid w:val="00D54B0B"/>
    <w:rsid w:val="00D552C5"/>
    <w:rsid w:val="00D5575B"/>
    <w:rsid w:val="00D569CD"/>
    <w:rsid w:val="00D56F05"/>
    <w:rsid w:val="00D57438"/>
    <w:rsid w:val="00D61032"/>
    <w:rsid w:val="00D610ED"/>
    <w:rsid w:val="00D614DF"/>
    <w:rsid w:val="00D61E5B"/>
    <w:rsid w:val="00D62CD8"/>
    <w:rsid w:val="00D63E28"/>
    <w:rsid w:val="00D652D0"/>
    <w:rsid w:val="00D667A0"/>
    <w:rsid w:val="00D66E62"/>
    <w:rsid w:val="00D66E96"/>
    <w:rsid w:val="00D6772C"/>
    <w:rsid w:val="00D70F19"/>
    <w:rsid w:val="00D71803"/>
    <w:rsid w:val="00D72110"/>
    <w:rsid w:val="00D72141"/>
    <w:rsid w:val="00D72F69"/>
    <w:rsid w:val="00D75116"/>
    <w:rsid w:val="00D75EB8"/>
    <w:rsid w:val="00D77204"/>
    <w:rsid w:val="00D77BAC"/>
    <w:rsid w:val="00D813F0"/>
    <w:rsid w:val="00D81599"/>
    <w:rsid w:val="00D820CC"/>
    <w:rsid w:val="00D825F5"/>
    <w:rsid w:val="00D83E53"/>
    <w:rsid w:val="00D846DB"/>
    <w:rsid w:val="00D8482A"/>
    <w:rsid w:val="00D84DA2"/>
    <w:rsid w:val="00D850A1"/>
    <w:rsid w:val="00D85DB0"/>
    <w:rsid w:val="00D86692"/>
    <w:rsid w:val="00D86872"/>
    <w:rsid w:val="00D86A03"/>
    <w:rsid w:val="00D87025"/>
    <w:rsid w:val="00D9042A"/>
    <w:rsid w:val="00D90531"/>
    <w:rsid w:val="00D91726"/>
    <w:rsid w:val="00D9324F"/>
    <w:rsid w:val="00D936CD"/>
    <w:rsid w:val="00D94661"/>
    <w:rsid w:val="00D95B11"/>
    <w:rsid w:val="00D97B00"/>
    <w:rsid w:val="00D97F8D"/>
    <w:rsid w:val="00DA041F"/>
    <w:rsid w:val="00DA0EAF"/>
    <w:rsid w:val="00DA14C0"/>
    <w:rsid w:val="00DA2076"/>
    <w:rsid w:val="00DA35B1"/>
    <w:rsid w:val="00DA58EE"/>
    <w:rsid w:val="00DA6235"/>
    <w:rsid w:val="00DA6BE1"/>
    <w:rsid w:val="00DA719D"/>
    <w:rsid w:val="00DA76EF"/>
    <w:rsid w:val="00DB0394"/>
    <w:rsid w:val="00DB0575"/>
    <w:rsid w:val="00DB117E"/>
    <w:rsid w:val="00DB1B57"/>
    <w:rsid w:val="00DB25B1"/>
    <w:rsid w:val="00DB3083"/>
    <w:rsid w:val="00DB3565"/>
    <w:rsid w:val="00DB6B18"/>
    <w:rsid w:val="00DC223C"/>
    <w:rsid w:val="00DC27AE"/>
    <w:rsid w:val="00DC2B79"/>
    <w:rsid w:val="00DC31B5"/>
    <w:rsid w:val="00DC4B73"/>
    <w:rsid w:val="00DC4C0B"/>
    <w:rsid w:val="00DC4FA9"/>
    <w:rsid w:val="00DC5B85"/>
    <w:rsid w:val="00DC5CC2"/>
    <w:rsid w:val="00DC748E"/>
    <w:rsid w:val="00DC759D"/>
    <w:rsid w:val="00DC775F"/>
    <w:rsid w:val="00DC77D8"/>
    <w:rsid w:val="00DC78C2"/>
    <w:rsid w:val="00DC7B95"/>
    <w:rsid w:val="00DD0D42"/>
    <w:rsid w:val="00DD1334"/>
    <w:rsid w:val="00DD13AD"/>
    <w:rsid w:val="00DD1623"/>
    <w:rsid w:val="00DD3123"/>
    <w:rsid w:val="00DD484D"/>
    <w:rsid w:val="00DD4E9E"/>
    <w:rsid w:val="00DD51F2"/>
    <w:rsid w:val="00DD62F3"/>
    <w:rsid w:val="00DD671F"/>
    <w:rsid w:val="00DD67CE"/>
    <w:rsid w:val="00DD6C4F"/>
    <w:rsid w:val="00DE0E17"/>
    <w:rsid w:val="00DE2B70"/>
    <w:rsid w:val="00DE2D6D"/>
    <w:rsid w:val="00DE2F15"/>
    <w:rsid w:val="00DE5A89"/>
    <w:rsid w:val="00DF15BE"/>
    <w:rsid w:val="00DF2122"/>
    <w:rsid w:val="00DF243D"/>
    <w:rsid w:val="00DF3EF7"/>
    <w:rsid w:val="00DF42DF"/>
    <w:rsid w:val="00DF4858"/>
    <w:rsid w:val="00DF578A"/>
    <w:rsid w:val="00DF6008"/>
    <w:rsid w:val="00DF6737"/>
    <w:rsid w:val="00DF67BF"/>
    <w:rsid w:val="00E01D76"/>
    <w:rsid w:val="00E02C5F"/>
    <w:rsid w:val="00E04591"/>
    <w:rsid w:val="00E04C2C"/>
    <w:rsid w:val="00E04F1F"/>
    <w:rsid w:val="00E05F46"/>
    <w:rsid w:val="00E05FA6"/>
    <w:rsid w:val="00E06407"/>
    <w:rsid w:val="00E0678B"/>
    <w:rsid w:val="00E07A0B"/>
    <w:rsid w:val="00E07D95"/>
    <w:rsid w:val="00E10D12"/>
    <w:rsid w:val="00E12769"/>
    <w:rsid w:val="00E1298A"/>
    <w:rsid w:val="00E129DA"/>
    <w:rsid w:val="00E13463"/>
    <w:rsid w:val="00E134CD"/>
    <w:rsid w:val="00E1422B"/>
    <w:rsid w:val="00E167EE"/>
    <w:rsid w:val="00E16CF1"/>
    <w:rsid w:val="00E172F9"/>
    <w:rsid w:val="00E1759C"/>
    <w:rsid w:val="00E20836"/>
    <w:rsid w:val="00E216EB"/>
    <w:rsid w:val="00E21B0B"/>
    <w:rsid w:val="00E22098"/>
    <w:rsid w:val="00E22813"/>
    <w:rsid w:val="00E23D28"/>
    <w:rsid w:val="00E248EA"/>
    <w:rsid w:val="00E24C5A"/>
    <w:rsid w:val="00E26E69"/>
    <w:rsid w:val="00E328D0"/>
    <w:rsid w:val="00E32AEA"/>
    <w:rsid w:val="00E32BB2"/>
    <w:rsid w:val="00E33202"/>
    <w:rsid w:val="00E33D65"/>
    <w:rsid w:val="00E33E4A"/>
    <w:rsid w:val="00E36589"/>
    <w:rsid w:val="00E36723"/>
    <w:rsid w:val="00E3674D"/>
    <w:rsid w:val="00E36796"/>
    <w:rsid w:val="00E37B67"/>
    <w:rsid w:val="00E400C3"/>
    <w:rsid w:val="00E4322D"/>
    <w:rsid w:val="00E45DD5"/>
    <w:rsid w:val="00E46131"/>
    <w:rsid w:val="00E462A7"/>
    <w:rsid w:val="00E46C23"/>
    <w:rsid w:val="00E47A97"/>
    <w:rsid w:val="00E47ADE"/>
    <w:rsid w:val="00E47B79"/>
    <w:rsid w:val="00E47FD2"/>
    <w:rsid w:val="00E5159E"/>
    <w:rsid w:val="00E530D0"/>
    <w:rsid w:val="00E5313F"/>
    <w:rsid w:val="00E53AD5"/>
    <w:rsid w:val="00E53F24"/>
    <w:rsid w:val="00E540AA"/>
    <w:rsid w:val="00E5427A"/>
    <w:rsid w:val="00E54525"/>
    <w:rsid w:val="00E55119"/>
    <w:rsid w:val="00E5559F"/>
    <w:rsid w:val="00E558C5"/>
    <w:rsid w:val="00E57223"/>
    <w:rsid w:val="00E574A6"/>
    <w:rsid w:val="00E611EC"/>
    <w:rsid w:val="00E62CEB"/>
    <w:rsid w:val="00E62F64"/>
    <w:rsid w:val="00E63322"/>
    <w:rsid w:val="00E63701"/>
    <w:rsid w:val="00E6474E"/>
    <w:rsid w:val="00E65015"/>
    <w:rsid w:val="00E65BD3"/>
    <w:rsid w:val="00E65ED7"/>
    <w:rsid w:val="00E66264"/>
    <w:rsid w:val="00E66CCF"/>
    <w:rsid w:val="00E67733"/>
    <w:rsid w:val="00E71867"/>
    <w:rsid w:val="00E71DF0"/>
    <w:rsid w:val="00E728FB"/>
    <w:rsid w:val="00E7358A"/>
    <w:rsid w:val="00E807E9"/>
    <w:rsid w:val="00E81B13"/>
    <w:rsid w:val="00E82D34"/>
    <w:rsid w:val="00E833B6"/>
    <w:rsid w:val="00E84889"/>
    <w:rsid w:val="00E84965"/>
    <w:rsid w:val="00E851F8"/>
    <w:rsid w:val="00E86634"/>
    <w:rsid w:val="00E86A7C"/>
    <w:rsid w:val="00E877A1"/>
    <w:rsid w:val="00E878BA"/>
    <w:rsid w:val="00E902FC"/>
    <w:rsid w:val="00E90437"/>
    <w:rsid w:val="00E91135"/>
    <w:rsid w:val="00E91235"/>
    <w:rsid w:val="00E92332"/>
    <w:rsid w:val="00E934E9"/>
    <w:rsid w:val="00E93830"/>
    <w:rsid w:val="00E94B83"/>
    <w:rsid w:val="00E95975"/>
    <w:rsid w:val="00E95CD1"/>
    <w:rsid w:val="00E95DBD"/>
    <w:rsid w:val="00E968B7"/>
    <w:rsid w:val="00EA2514"/>
    <w:rsid w:val="00EA2E0C"/>
    <w:rsid w:val="00EA3725"/>
    <w:rsid w:val="00EA38B6"/>
    <w:rsid w:val="00EA3DA0"/>
    <w:rsid w:val="00EA47B3"/>
    <w:rsid w:val="00EA4BFE"/>
    <w:rsid w:val="00EA4FA2"/>
    <w:rsid w:val="00EA59DB"/>
    <w:rsid w:val="00EA5CF7"/>
    <w:rsid w:val="00EA639A"/>
    <w:rsid w:val="00EA7485"/>
    <w:rsid w:val="00EA781B"/>
    <w:rsid w:val="00EB01AC"/>
    <w:rsid w:val="00EB14DB"/>
    <w:rsid w:val="00EB26B9"/>
    <w:rsid w:val="00EB3045"/>
    <w:rsid w:val="00EB4AE8"/>
    <w:rsid w:val="00EB4E15"/>
    <w:rsid w:val="00EB4EE0"/>
    <w:rsid w:val="00EB5A6F"/>
    <w:rsid w:val="00EB6B60"/>
    <w:rsid w:val="00EB6DD7"/>
    <w:rsid w:val="00EB78E7"/>
    <w:rsid w:val="00EC04BD"/>
    <w:rsid w:val="00EC1D8F"/>
    <w:rsid w:val="00EC22DE"/>
    <w:rsid w:val="00EC4601"/>
    <w:rsid w:val="00EC5554"/>
    <w:rsid w:val="00EC566F"/>
    <w:rsid w:val="00EC5BCD"/>
    <w:rsid w:val="00EC5D53"/>
    <w:rsid w:val="00EC5F35"/>
    <w:rsid w:val="00EC61F2"/>
    <w:rsid w:val="00EC624A"/>
    <w:rsid w:val="00EC7DFF"/>
    <w:rsid w:val="00ED06E6"/>
    <w:rsid w:val="00ED2053"/>
    <w:rsid w:val="00ED2184"/>
    <w:rsid w:val="00ED3930"/>
    <w:rsid w:val="00ED3B5E"/>
    <w:rsid w:val="00ED439C"/>
    <w:rsid w:val="00ED5404"/>
    <w:rsid w:val="00ED583D"/>
    <w:rsid w:val="00ED5A98"/>
    <w:rsid w:val="00ED60B0"/>
    <w:rsid w:val="00ED7005"/>
    <w:rsid w:val="00ED702F"/>
    <w:rsid w:val="00ED7777"/>
    <w:rsid w:val="00EE0309"/>
    <w:rsid w:val="00EE031E"/>
    <w:rsid w:val="00EE0547"/>
    <w:rsid w:val="00EE0AB9"/>
    <w:rsid w:val="00EE1465"/>
    <w:rsid w:val="00EE196E"/>
    <w:rsid w:val="00EE1DCB"/>
    <w:rsid w:val="00EE24DD"/>
    <w:rsid w:val="00EE2750"/>
    <w:rsid w:val="00EE28B1"/>
    <w:rsid w:val="00EE2E30"/>
    <w:rsid w:val="00EE3CC5"/>
    <w:rsid w:val="00EE3F7B"/>
    <w:rsid w:val="00EE508A"/>
    <w:rsid w:val="00EE54B1"/>
    <w:rsid w:val="00EE585C"/>
    <w:rsid w:val="00EE5A07"/>
    <w:rsid w:val="00EE6C3B"/>
    <w:rsid w:val="00EE6E18"/>
    <w:rsid w:val="00EE7796"/>
    <w:rsid w:val="00EF0EA5"/>
    <w:rsid w:val="00EF0EF3"/>
    <w:rsid w:val="00EF0F27"/>
    <w:rsid w:val="00EF0FBD"/>
    <w:rsid w:val="00EF146B"/>
    <w:rsid w:val="00EF4254"/>
    <w:rsid w:val="00EF43A8"/>
    <w:rsid w:val="00EF4CC2"/>
    <w:rsid w:val="00EF5849"/>
    <w:rsid w:val="00EF5C71"/>
    <w:rsid w:val="00EF5F44"/>
    <w:rsid w:val="00EF6949"/>
    <w:rsid w:val="00EF6AA7"/>
    <w:rsid w:val="00EF71E6"/>
    <w:rsid w:val="00EF79E2"/>
    <w:rsid w:val="00F00258"/>
    <w:rsid w:val="00F0027B"/>
    <w:rsid w:val="00F01D2F"/>
    <w:rsid w:val="00F02333"/>
    <w:rsid w:val="00F034F6"/>
    <w:rsid w:val="00F044B4"/>
    <w:rsid w:val="00F04982"/>
    <w:rsid w:val="00F0538D"/>
    <w:rsid w:val="00F106C1"/>
    <w:rsid w:val="00F10F47"/>
    <w:rsid w:val="00F13F06"/>
    <w:rsid w:val="00F141AE"/>
    <w:rsid w:val="00F15771"/>
    <w:rsid w:val="00F159F6"/>
    <w:rsid w:val="00F15AE9"/>
    <w:rsid w:val="00F16101"/>
    <w:rsid w:val="00F17BC9"/>
    <w:rsid w:val="00F17E13"/>
    <w:rsid w:val="00F20F18"/>
    <w:rsid w:val="00F214FB"/>
    <w:rsid w:val="00F22096"/>
    <w:rsid w:val="00F221E3"/>
    <w:rsid w:val="00F226B6"/>
    <w:rsid w:val="00F22C3F"/>
    <w:rsid w:val="00F23334"/>
    <w:rsid w:val="00F24071"/>
    <w:rsid w:val="00F24B8C"/>
    <w:rsid w:val="00F24D65"/>
    <w:rsid w:val="00F256EA"/>
    <w:rsid w:val="00F25724"/>
    <w:rsid w:val="00F258B8"/>
    <w:rsid w:val="00F258EF"/>
    <w:rsid w:val="00F26056"/>
    <w:rsid w:val="00F2717D"/>
    <w:rsid w:val="00F305E9"/>
    <w:rsid w:val="00F31B18"/>
    <w:rsid w:val="00F31EC8"/>
    <w:rsid w:val="00F33CFD"/>
    <w:rsid w:val="00F34930"/>
    <w:rsid w:val="00F3581A"/>
    <w:rsid w:val="00F369F8"/>
    <w:rsid w:val="00F36D69"/>
    <w:rsid w:val="00F37C70"/>
    <w:rsid w:val="00F420AB"/>
    <w:rsid w:val="00F42A0B"/>
    <w:rsid w:val="00F45DAE"/>
    <w:rsid w:val="00F45F3D"/>
    <w:rsid w:val="00F460D6"/>
    <w:rsid w:val="00F5149B"/>
    <w:rsid w:val="00F52175"/>
    <w:rsid w:val="00F54ADF"/>
    <w:rsid w:val="00F54BB6"/>
    <w:rsid w:val="00F54EA8"/>
    <w:rsid w:val="00F55193"/>
    <w:rsid w:val="00F55998"/>
    <w:rsid w:val="00F56A16"/>
    <w:rsid w:val="00F57D30"/>
    <w:rsid w:val="00F60EE2"/>
    <w:rsid w:val="00F61FAB"/>
    <w:rsid w:val="00F63368"/>
    <w:rsid w:val="00F63D61"/>
    <w:rsid w:val="00F64050"/>
    <w:rsid w:val="00F64E8D"/>
    <w:rsid w:val="00F66038"/>
    <w:rsid w:val="00F66C48"/>
    <w:rsid w:val="00F66E40"/>
    <w:rsid w:val="00F66EF5"/>
    <w:rsid w:val="00F673C2"/>
    <w:rsid w:val="00F6752C"/>
    <w:rsid w:val="00F7160E"/>
    <w:rsid w:val="00F716A5"/>
    <w:rsid w:val="00F7210A"/>
    <w:rsid w:val="00F728E5"/>
    <w:rsid w:val="00F77117"/>
    <w:rsid w:val="00F779FA"/>
    <w:rsid w:val="00F77D8C"/>
    <w:rsid w:val="00F77F94"/>
    <w:rsid w:val="00F81456"/>
    <w:rsid w:val="00F81B18"/>
    <w:rsid w:val="00F8267C"/>
    <w:rsid w:val="00F82D3C"/>
    <w:rsid w:val="00F848C3"/>
    <w:rsid w:val="00F848DB"/>
    <w:rsid w:val="00F8499D"/>
    <w:rsid w:val="00F853AA"/>
    <w:rsid w:val="00F85BF7"/>
    <w:rsid w:val="00F8607D"/>
    <w:rsid w:val="00F86179"/>
    <w:rsid w:val="00F8670D"/>
    <w:rsid w:val="00F86D47"/>
    <w:rsid w:val="00F87407"/>
    <w:rsid w:val="00F87E21"/>
    <w:rsid w:val="00F90059"/>
    <w:rsid w:val="00F92129"/>
    <w:rsid w:val="00F92F0F"/>
    <w:rsid w:val="00F92F13"/>
    <w:rsid w:val="00F93CFB"/>
    <w:rsid w:val="00F9586E"/>
    <w:rsid w:val="00F9616D"/>
    <w:rsid w:val="00F962C1"/>
    <w:rsid w:val="00F9667F"/>
    <w:rsid w:val="00F973E7"/>
    <w:rsid w:val="00F97627"/>
    <w:rsid w:val="00F97BC9"/>
    <w:rsid w:val="00FA091D"/>
    <w:rsid w:val="00FA0DDD"/>
    <w:rsid w:val="00FA1205"/>
    <w:rsid w:val="00FA166A"/>
    <w:rsid w:val="00FA30ED"/>
    <w:rsid w:val="00FA3AF2"/>
    <w:rsid w:val="00FA3B8E"/>
    <w:rsid w:val="00FA3DEC"/>
    <w:rsid w:val="00FA4D18"/>
    <w:rsid w:val="00FA5494"/>
    <w:rsid w:val="00FA5FAA"/>
    <w:rsid w:val="00FA764E"/>
    <w:rsid w:val="00FB01BE"/>
    <w:rsid w:val="00FB1233"/>
    <w:rsid w:val="00FB127E"/>
    <w:rsid w:val="00FB140F"/>
    <w:rsid w:val="00FB1F03"/>
    <w:rsid w:val="00FB1F97"/>
    <w:rsid w:val="00FB25A1"/>
    <w:rsid w:val="00FB3038"/>
    <w:rsid w:val="00FB34F6"/>
    <w:rsid w:val="00FB3706"/>
    <w:rsid w:val="00FB6978"/>
    <w:rsid w:val="00FB6ED0"/>
    <w:rsid w:val="00FB7015"/>
    <w:rsid w:val="00FB73EB"/>
    <w:rsid w:val="00FB75DA"/>
    <w:rsid w:val="00FC013B"/>
    <w:rsid w:val="00FC0E9C"/>
    <w:rsid w:val="00FC1DA9"/>
    <w:rsid w:val="00FC1E67"/>
    <w:rsid w:val="00FC2B50"/>
    <w:rsid w:val="00FC615C"/>
    <w:rsid w:val="00FD0C98"/>
    <w:rsid w:val="00FD173D"/>
    <w:rsid w:val="00FD1EAE"/>
    <w:rsid w:val="00FD2DAD"/>
    <w:rsid w:val="00FD2FE1"/>
    <w:rsid w:val="00FD303F"/>
    <w:rsid w:val="00FD3FCF"/>
    <w:rsid w:val="00FD6688"/>
    <w:rsid w:val="00FD6B29"/>
    <w:rsid w:val="00FD6B42"/>
    <w:rsid w:val="00FD6B9F"/>
    <w:rsid w:val="00FD7857"/>
    <w:rsid w:val="00FE01D1"/>
    <w:rsid w:val="00FE0B2D"/>
    <w:rsid w:val="00FE10A5"/>
    <w:rsid w:val="00FE1D3E"/>
    <w:rsid w:val="00FE23D8"/>
    <w:rsid w:val="00FE2CC3"/>
    <w:rsid w:val="00FE3272"/>
    <w:rsid w:val="00FE4A66"/>
    <w:rsid w:val="00FE59E0"/>
    <w:rsid w:val="00FE6464"/>
    <w:rsid w:val="00FE68F3"/>
    <w:rsid w:val="00FE703C"/>
    <w:rsid w:val="00FF107D"/>
    <w:rsid w:val="00FF129A"/>
    <w:rsid w:val="00FF2192"/>
    <w:rsid w:val="00FF2C5D"/>
    <w:rsid w:val="00FF4384"/>
    <w:rsid w:val="00FF5562"/>
    <w:rsid w:val="00FF5F88"/>
    <w:rsid w:val="00FF6148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98EA"/>
  <w15:docId w15:val="{80B9C497-C3F0-41DA-B33F-8D08F687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9432D9"/>
  </w:style>
  <w:style w:type="paragraph" w:styleId="a3">
    <w:name w:val="header"/>
    <w:basedOn w:val="a"/>
    <w:link w:val="a4"/>
    <w:uiPriority w:val="99"/>
    <w:semiHidden/>
    <w:unhideWhenUsed/>
    <w:rsid w:val="005542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54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42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54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C6740"/>
    <w:rPr>
      <w:b/>
      <w:bCs/>
      <w:color w:val="26282F"/>
    </w:rPr>
  </w:style>
  <w:style w:type="character" w:customStyle="1" w:styleId="a8">
    <w:name w:val="Гипертекстовая ссылка"/>
    <w:basedOn w:val="a7"/>
    <w:rsid w:val="00BC6740"/>
    <w:rPr>
      <w:b/>
      <w:bCs/>
      <w:color w:val="106BBE"/>
    </w:rPr>
  </w:style>
  <w:style w:type="paragraph" w:customStyle="1" w:styleId="ConsPlusNormal">
    <w:name w:val="ConsPlusNormal"/>
    <w:rsid w:val="00C5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link w:val="aa"/>
    <w:qFormat/>
    <w:rsid w:val="008C5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1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1B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A1711C"/>
    <w:pPr>
      <w:spacing w:before="100" w:beforeAutospacing="1" w:after="100" w:afterAutospacing="1"/>
    </w:pPr>
  </w:style>
  <w:style w:type="paragraph" w:customStyle="1" w:styleId="Standard">
    <w:name w:val="Standard"/>
    <w:rsid w:val="0059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F48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e">
    <w:name w:val="Hyperlink"/>
    <w:basedOn w:val="a0"/>
    <w:uiPriority w:val="99"/>
    <w:semiHidden/>
    <w:unhideWhenUsed/>
    <w:rsid w:val="001757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75756"/>
    <w:rPr>
      <w:color w:val="800080"/>
      <w:u w:val="single"/>
    </w:rPr>
  </w:style>
  <w:style w:type="paragraph" w:customStyle="1" w:styleId="msonormal0">
    <w:name w:val="msonormal"/>
    <w:basedOn w:val="a"/>
    <w:rsid w:val="0017575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7575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175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17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17575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175756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17575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1757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175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17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17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17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7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17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17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175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17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175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17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75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175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175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17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175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175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7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75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75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7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17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f0">
    <w:name w:val="List Paragraph"/>
    <w:aliases w:val="Num Bullet 1,Bullet Number,Индексы,it_List1,Абзац списка для документа,ПАРАГРАФ,Выделеный,Текст с номером,Абзац списка4,Абзац списка основной"/>
    <w:basedOn w:val="a"/>
    <w:link w:val="af1"/>
    <w:uiPriority w:val="34"/>
    <w:qFormat/>
    <w:rsid w:val="0006538A"/>
    <w:pPr>
      <w:ind w:left="720"/>
      <w:contextualSpacing/>
    </w:pPr>
    <w:rPr>
      <w:sz w:val="20"/>
      <w:szCs w:val="20"/>
    </w:rPr>
  </w:style>
  <w:style w:type="character" w:styleId="af2">
    <w:name w:val="Strong"/>
    <w:basedOn w:val="a0"/>
    <w:uiPriority w:val="22"/>
    <w:qFormat/>
    <w:rsid w:val="00DC748E"/>
    <w:rPr>
      <w:b/>
      <w:bCs/>
    </w:rPr>
  </w:style>
  <w:style w:type="character" w:customStyle="1" w:styleId="af1">
    <w:name w:val="Абзац списка Знак"/>
    <w:aliases w:val="Num Bullet 1 Знак,Bullet Number Знак,Индексы Знак,it_List1 Знак,Абзац списка для документа Знак,ПАРАГРАФ Знак,Выделеный Знак,Текст с номером Знак,Абзац списка4 Знак,Абзац списка основной Знак"/>
    <w:link w:val="af0"/>
    <w:uiPriority w:val="34"/>
    <w:qFormat/>
    <w:locked/>
    <w:rsid w:val="00B705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39"/>
    <w:rsid w:val="00C74F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"/>
    <w:basedOn w:val="a"/>
    <w:link w:val="af5"/>
    <w:uiPriority w:val="99"/>
    <w:rsid w:val="00040929"/>
    <w:pPr>
      <w:jc w:val="both"/>
    </w:pPr>
    <w:rPr>
      <w:sz w:val="28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0409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extended-textfull">
    <w:name w:val="extended-text__full"/>
    <w:basedOn w:val="a0"/>
    <w:rsid w:val="00A32A1C"/>
  </w:style>
  <w:style w:type="character" w:customStyle="1" w:styleId="aa">
    <w:name w:val="Без интервала Знак"/>
    <w:basedOn w:val="a0"/>
    <w:link w:val="a9"/>
    <w:locked/>
    <w:rsid w:val="00886B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school.ru/" TargetMode="External"/><Relationship Id="rId13" Type="http://schemas.openxmlformats.org/officeDocument/2006/relationships/hyperlink" Target="consultantplus://offline/ref=94D4C98A7548810D5380AB0C074D2DA9770DD8C90DDA452F5002164A71h2vB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D4C98A7548810D5380AB0C074D2DA9770DD8C90DDA452F5002164A71h2v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2170DF90D012E128E2F88CCB1608ACC19155BC025A827C00BC4CF7FE7EA92E8BE5CA71009A1183DA6E8C0198D5887FFB911653CABB74I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12180897/401600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81732/503128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775E-3E62-47CD-A540-78E14E64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18907</Words>
  <Characters>107774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Наталья Геннадьевна</dc:creator>
  <cp:lastModifiedBy>Горяйнова Любовь Николаевна</cp:lastModifiedBy>
  <cp:revision>3</cp:revision>
  <cp:lastPrinted>2024-03-18T10:47:00Z</cp:lastPrinted>
  <dcterms:created xsi:type="dcterms:W3CDTF">2024-03-18T10:47:00Z</dcterms:created>
  <dcterms:modified xsi:type="dcterms:W3CDTF">2024-03-18T11:00:00Z</dcterms:modified>
</cp:coreProperties>
</file>