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B3" w:rsidRPr="003A3C68" w:rsidRDefault="001D047B" w:rsidP="001C12B3">
      <w:pPr>
        <w:jc w:val="center"/>
        <w:rPr>
          <w:i/>
        </w:rPr>
      </w:pPr>
      <w:r w:rsidRPr="001D047B">
        <w:rPr>
          <w:i/>
          <w:noProof/>
          <w:sz w:val="24"/>
          <w:szCs w:val="24"/>
        </w:rPr>
        <w:drawing>
          <wp:inline distT="0" distB="0" distL="0" distR="0">
            <wp:extent cx="528320" cy="650240"/>
            <wp:effectExtent l="19050" t="0" r="508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B3" w:rsidRPr="0095635C" w:rsidRDefault="00770F64" w:rsidP="001C12B3">
      <w:pPr>
        <w:rPr>
          <w:i/>
          <w:sz w:val="24"/>
          <w:szCs w:val="24"/>
        </w:rPr>
      </w:pPr>
      <w:r w:rsidRPr="00770F64"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8pt;margin-top:3.55pt;width:477pt;height:77pt;z-index:251657728" stroked="f">
            <v:textbox style="mso-next-textbox:#_x0000_s1074">
              <w:txbxContent>
                <w:p w:rsidR="00234C02" w:rsidRPr="00A715A2" w:rsidRDefault="00234C02" w:rsidP="001C12B3">
                  <w:pPr>
                    <w:spacing w:line="360" w:lineRule="auto"/>
                    <w:jc w:val="center"/>
                    <w:rPr>
                      <w:b/>
                      <w:bCs w:val="0"/>
                    </w:rPr>
                  </w:pPr>
                  <w:r w:rsidRPr="00A715A2">
                    <w:rPr>
                      <w:b/>
                      <w:bCs w:val="0"/>
                    </w:rPr>
                    <w:t>УПРАВЛЕНИ</w:t>
                  </w:r>
                  <w:r>
                    <w:rPr>
                      <w:b/>
                      <w:bCs w:val="0"/>
                    </w:rPr>
                    <w:t>Е</w:t>
                  </w:r>
                  <w:r w:rsidRPr="00A715A2">
                    <w:rPr>
                      <w:b/>
                      <w:bCs w:val="0"/>
                    </w:rPr>
                    <w:t xml:space="preserve"> ОБРАЗОВАНИЯ</w:t>
                  </w:r>
                </w:p>
                <w:p w:rsidR="00234C02" w:rsidRDefault="00234C02" w:rsidP="001C12B3">
                  <w:pPr>
                    <w:pStyle w:val="2"/>
                    <w:spacing w:line="360" w:lineRule="auto"/>
                    <w:rPr>
                      <w:spacing w:val="36"/>
                    </w:rPr>
                  </w:pPr>
                  <w:r w:rsidRPr="00A715A2">
                    <w:rPr>
                      <w:spacing w:val="36"/>
                    </w:rPr>
                    <w:t>АДМИНИСТРАЦИИ ГОРОДА ОРЕНБУРГА</w:t>
                  </w:r>
                </w:p>
                <w:p w:rsidR="00234C02" w:rsidRPr="00A715A2" w:rsidRDefault="00234C02" w:rsidP="0089725B">
                  <w:pPr>
                    <w:spacing w:line="360" w:lineRule="auto"/>
                    <w:jc w:val="center"/>
                    <w:rPr>
                      <w:b/>
                      <w:bCs w:val="0"/>
                      <w:sz w:val="31"/>
                      <w:szCs w:val="31"/>
                    </w:rPr>
                  </w:pPr>
                  <w:proofErr w:type="gramStart"/>
                  <w:r w:rsidRPr="00A715A2">
                    <w:rPr>
                      <w:b/>
                      <w:bCs w:val="0"/>
                      <w:sz w:val="31"/>
                      <w:szCs w:val="31"/>
                    </w:rPr>
                    <w:t>Р</w:t>
                  </w:r>
                  <w:proofErr w:type="gramEnd"/>
                  <w:r w:rsidRPr="00A715A2">
                    <w:rPr>
                      <w:b/>
                      <w:bCs w:val="0"/>
                      <w:sz w:val="31"/>
                      <w:szCs w:val="31"/>
                    </w:rPr>
                    <w:t xml:space="preserve"> А С П О Р Я Ж Е Н И Е </w:t>
                  </w:r>
                </w:p>
                <w:p w:rsidR="00234C02" w:rsidRPr="0004491A" w:rsidRDefault="00234C02" w:rsidP="0004491A"/>
              </w:txbxContent>
            </v:textbox>
          </v:shape>
        </w:pict>
      </w:r>
    </w:p>
    <w:p w:rsidR="001C12B3" w:rsidRPr="0095635C" w:rsidRDefault="001C12B3" w:rsidP="001C12B3">
      <w:pPr>
        <w:rPr>
          <w:i/>
          <w:sz w:val="24"/>
          <w:szCs w:val="24"/>
        </w:rPr>
      </w:pPr>
    </w:p>
    <w:p w:rsidR="001C12B3" w:rsidRPr="0095635C" w:rsidRDefault="001C12B3" w:rsidP="001C12B3">
      <w:pPr>
        <w:rPr>
          <w:i/>
          <w:sz w:val="24"/>
          <w:szCs w:val="24"/>
        </w:rPr>
      </w:pPr>
    </w:p>
    <w:p w:rsidR="001C12B3" w:rsidRPr="0095635C" w:rsidRDefault="001C12B3" w:rsidP="001C12B3">
      <w:pPr>
        <w:rPr>
          <w:i/>
          <w:sz w:val="24"/>
          <w:szCs w:val="24"/>
        </w:rPr>
      </w:pPr>
    </w:p>
    <w:p w:rsidR="001C12B3" w:rsidRPr="0095635C" w:rsidRDefault="001C12B3" w:rsidP="001C12B3">
      <w:pPr>
        <w:rPr>
          <w:i/>
          <w:sz w:val="24"/>
          <w:szCs w:val="24"/>
        </w:rPr>
      </w:pPr>
    </w:p>
    <w:p w:rsidR="001C12B3" w:rsidRPr="0095635C" w:rsidRDefault="001C12B3" w:rsidP="001C12B3">
      <w:pPr>
        <w:rPr>
          <w:i/>
          <w:sz w:val="24"/>
          <w:szCs w:val="24"/>
        </w:rPr>
      </w:pPr>
    </w:p>
    <w:p w:rsidR="001C12B3" w:rsidRPr="00A1057B" w:rsidRDefault="00770F64" w:rsidP="001C12B3">
      <w:pPr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</w:rPr>
        <w:pict>
          <v:line id="_x0000_s1073" style="position:absolute;z-index:251656704" from="0,1.75pt" to="469.2pt,1.75pt" strokeweight="4.5pt">
            <v:stroke linestyle="thinThick"/>
          </v:line>
        </w:pict>
      </w:r>
    </w:p>
    <w:p w:rsidR="001C12B3" w:rsidRPr="0095635C" w:rsidRDefault="00A1057B" w:rsidP="001C12B3">
      <w:pPr>
        <w:rPr>
          <w:i/>
          <w:sz w:val="24"/>
          <w:szCs w:val="24"/>
        </w:rPr>
      </w:pPr>
      <w:r>
        <w:rPr>
          <w:u w:val="single"/>
        </w:rPr>
        <w:t>31.12.2019</w:t>
      </w:r>
      <w:r w:rsidR="001C12B3" w:rsidRPr="00A1057B">
        <w:rPr>
          <w:u w:val="single"/>
        </w:rPr>
        <w:tab/>
      </w:r>
      <w:r w:rsidR="001C12B3" w:rsidRPr="0095635C">
        <w:rPr>
          <w:i/>
          <w:sz w:val="24"/>
          <w:szCs w:val="24"/>
        </w:rPr>
        <w:tab/>
      </w:r>
      <w:r w:rsidR="001C12B3" w:rsidRPr="0095635C">
        <w:rPr>
          <w:i/>
          <w:sz w:val="24"/>
          <w:szCs w:val="24"/>
        </w:rPr>
        <w:tab/>
      </w:r>
      <w:r w:rsidR="00D3644A">
        <w:rPr>
          <w:i/>
          <w:sz w:val="24"/>
          <w:szCs w:val="24"/>
        </w:rPr>
        <w:t xml:space="preserve">  </w:t>
      </w:r>
      <w:r w:rsidR="000C6644">
        <w:rPr>
          <w:i/>
          <w:sz w:val="24"/>
          <w:szCs w:val="24"/>
        </w:rPr>
        <w:t xml:space="preserve">                         </w:t>
      </w:r>
      <w:r w:rsidR="00AA32A0">
        <w:rPr>
          <w:i/>
          <w:sz w:val="24"/>
          <w:szCs w:val="24"/>
        </w:rPr>
        <w:t xml:space="preserve">         </w:t>
      </w:r>
      <w:r w:rsidR="000C6644">
        <w:rPr>
          <w:i/>
          <w:sz w:val="24"/>
          <w:szCs w:val="24"/>
        </w:rPr>
        <w:t xml:space="preserve">    </w:t>
      </w:r>
      <w:r w:rsidR="00D3644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                     </w:t>
      </w:r>
      <w:r w:rsidR="00D3644A">
        <w:rPr>
          <w:i/>
          <w:sz w:val="24"/>
          <w:szCs w:val="24"/>
        </w:rPr>
        <w:t xml:space="preserve"> </w:t>
      </w:r>
      <w:r w:rsidR="001C12B3" w:rsidRPr="00D3644A">
        <w:t xml:space="preserve">№ </w:t>
      </w:r>
      <w:r w:rsidRPr="00A1057B">
        <w:rPr>
          <w:u w:val="single"/>
        </w:rPr>
        <w:t>1347</w:t>
      </w:r>
    </w:p>
    <w:p w:rsidR="001C12B3" w:rsidRPr="0095635C" w:rsidRDefault="00770F64" w:rsidP="001C12B3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75" type="#_x0000_t202" style="position:absolute;margin-left:0;margin-top:11.75pt;width:246.3pt;height:16.4pt;z-index:251658752" stroked="f">
            <v:textbox style="mso-next-textbox:#_x0000_s1075">
              <w:txbxContent>
                <w:p w:rsidR="00234C02" w:rsidRDefault="00234C02" w:rsidP="001C12B3">
                  <w:r w:rsidRPr="00AB3D46">
                    <w:rPr>
                      <w:noProof/>
                    </w:rPr>
                    <w:drawing>
                      <wp:inline distT="0" distB="0" distL="0" distR="0">
                        <wp:extent cx="2952750" cy="177662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416" cy="180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12B3" w:rsidRPr="0095635C" w:rsidRDefault="00A1057B" w:rsidP="001C12B3">
      <w:pPr>
        <w:rPr>
          <w:i/>
          <w:sz w:val="24"/>
          <w:szCs w:val="24"/>
        </w:rPr>
      </w:pPr>
      <w:r w:rsidRPr="00AB3D46">
        <w:rPr>
          <w:noProof/>
        </w:rPr>
        <w:drawing>
          <wp:inline distT="0" distB="0" distL="0" distR="0">
            <wp:extent cx="2872740" cy="172848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88" cy="17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A9" w:rsidRDefault="001768A9" w:rsidP="00DA7CDF">
      <w:pPr>
        <w:tabs>
          <w:tab w:val="left" w:pos="3720"/>
        </w:tabs>
        <w:ind w:left="284" w:right="4676"/>
      </w:pPr>
      <w:r>
        <w:t xml:space="preserve">Об </w:t>
      </w:r>
      <w:r w:rsidR="00F066F8">
        <w:t>внесение изменений в распоряжение № 678 от 29.12.2018г</w:t>
      </w:r>
      <w:r w:rsidR="00C90FD8">
        <w:t xml:space="preserve"> </w:t>
      </w:r>
    </w:p>
    <w:p w:rsidR="007F2D07" w:rsidRDefault="007F2D07" w:rsidP="000A02FB">
      <w:pPr>
        <w:ind w:left="284"/>
      </w:pPr>
    </w:p>
    <w:p w:rsidR="00205ED3" w:rsidRDefault="00205ED3" w:rsidP="000A02FB">
      <w:pPr>
        <w:pStyle w:val="1"/>
        <w:ind w:left="284"/>
        <w:jc w:val="both"/>
        <w:rPr>
          <w:b w:val="0"/>
        </w:rPr>
      </w:pPr>
    </w:p>
    <w:p w:rsidR="00F066F8" w:rsidRPr="001B7305" w:rsidRDefault="00EE28DD" w:rsidP="00EE28DD">
      <w:pPr>
        <w:tabs>
          <w:tab w:val="left" w:pos="709"/>
        </w:tabs>
        <w:jc w:val="both"/>
      </w:pPr>
      <w:r>
        <w:t xml:space="preserve">         </w:t>
      </w:r>
      <w:r w:rsidR="00F066F8" w:rsidRPr="001B7305">
        <w:t>Во исполнение федеральных стандартов бухгалтерского учета для организаций государственного сектора, утвержденных приказами Министерства финансов Российской Федерации от 07.12.2018 № 256н «Запасы», от 30.05.2018 № 124н «Резервы. Раскрытие информации об условных обязательствах и условных активах», от 29.06.2018 №145н «Долгосрочные договоры»,</w:t>
      </w:r>
      <w:r w:rsidR="005F3004">
        <w:t xml:space="preserve"> </w:t>
      </w:r>
      <w:r w:rsidR="00F066F8" w:rsidRPr="001B7305">
        <w:t>в целях реализации единой г</w:t>
      </w:r>
      <w:r w:rsidR="00A92DBB">
        <w:t>осударственной учетной политики:</w:t>
      </w:r>
    </w:p>
    <w:p w:rsidR="00A967A7" w:rsidRDefault="00EE28DD" w:rsidP="00EE28DD">
      <w:pPr>
        <w:jc w:val="both"/>
      </w:pPr>
      <w:r>
        <w:t xml:space="preserve">         </w:t>
      </w:r>
      <w:r w:rsidR="00E04473" w:rsidRPr="001B7305">
        <w:t xml:space="preserve">1. </w:t>
      </w:r>
      <w:r w:rsidR="00F066F8" w:rsidRPr="001B7305">
        <w:t xml:space="preserve">Внести в </w:t>
      </w:r>
      <w:r w:rsidR="00DF4F57">
        <w:t>распоряжение управления образования администрации города Оренбурга</w:t>
      </w:r>
      <w:r w:rsidR="00F066F8" w:rsidRPr="001B7305">
        <w:t xml:space="preserve"> «Об </w:t>
      </w:r>
      <w:r w:rsidR="00DF4F57">
        <w:t xml:space="preserve">утверждении </w:t>
      </w:r>
      <w:r w:rsidR="00F066F8" w:rsidRPr="001B7305">
        <w:t xml:space="preserve">учетной </w:t>
      </w:r>
      <w:proofErr w:type="gramStart"/>
      <w:r w:rsidR="00F066F8" w:rsidRPr="001B7305">
        <w:t>политик</w:t>
      </w:r>
      <w:r w:rsidR="00DF4F57">
        <w:t>и</w:t>
      </w:r>
      <w:r w:rsidR="00F066F8" w:rsidRPr="001B7305">
        <w:t xml:space="preserve"> </w:t>
      </w:r>
      <w:r w:rsidR="00DF4F57">
        <w:t>управления образования администрации города Оренбурга</w:t>
      </w:r>
      <w:proofErr w:type="gramEnd"/>
      <w:r w:rsidR="00DF4F57">
        <w:t xml:space="preserve"> </w:t>
      </w:r>
      <w:r w:rsidR="00F066F8" w:rsidRPr="001B7305">
        <w:t>на 2019 год» следующие изменения:</w:t>
      </w:r>
    </w:p>
    <w:p w:rsidR="00A967A7" w:rsidRDefault="00EE28DD" w:rsidP="00EE28DD">
      <w:pPr>
        <w:jc w:val="both"/>
      </w:pPr>
      <w:r>
        <w:t xml:space="preserve">         </w:t>
      </w:r>
      <w:r w:rsidR="00F066F8" w:rsidRPr="001B7305">
        <w:t>1) дополнить пункт 1.7. раздела 1. «Общие положения» следующим содержанием: «Ошибки, допущенные в прошлых годах, отражаются на счетах бух</w:t>
      </w:r>
      <w:r w:rsidR="00A967A7">
        <w:t>галтерского учета обособленно»;</w:t>
      </w:r>
    </w:p>
    <w:p w:rsidR="00F066F8" w:rsidRPr="001B7305" w:rsidRDefault="00EE28DD" w:rsidP="00EE28DD">
      <w:pPr>
        <w:tabs>
          <w:tab w:val="left" w:pos="709"/>
        </w:tabs>
        <w:jc w:val="both"/>
      </w:pPr>
      <w:r>
        <w:t xml:space="preserve">         </w:t>
      </w:r>
      <w:r w:rsidR="00F066F8" w:rsidRPr="001B7305">
        <w:t>2)</w:t>
      </w:r>
      <w:r w:rsidR="00A967A7">
        <w:t xml:space="preserve"> </w:t>
      </w:r>
      <w:r w:rsidR="00F066F8" w:rsidRPr="001B7305">
        <w:t>изложить пункт 2.10. абзац 2 в раздел 2. «Учет нефинансовых активов» в следующей редакции: «При исправлении ошибок прошлых лет, влияющих на финансовый результат, формируемый по операциям прошлых лет, в части расходов используются счета 401 28, 401 29, в части доходов используются 401 18, 401 19. Оформление исправительных записей, не влияющих на финансовый результат деятельности учреждения, можно отражать с применением счетов 304 86 и 304 96 в зависимости от пери</w:t>
      </w:r>
      <w:r w:rsidR="00247E42">
        <w:t>ода, в котором совершена ошибка;</w:t>
      </w:r>
    </w:p>
    <w:p w:rsidR="00F066F8" w:rsidRPr="001B7305" w:rsidRDefault="00DE7111" w:rsidP="00EE28DD">
      <w:pPr>
        <w:tabs>
          <w:tab w:val="left" w:pos="709"/>
        </w:tabs>
        <w:jc w:val="both"/>
      </w:pPr>
      <w:r>
        <w:t xml:space="preserve">         </w:t>
      </w:r>
      <w:r w:rsidR="00F066F8" w:rsidRPr="001B7305">
        <w:t>3)</w:t>
      </w:r>
      <w:r w:rsidR="00A967A7">
        <w:t xml:space="preserve"> </w:t>
      </w:r>
      <w:r w:rsidR="00F066F8" w:rsidRPr="001B7305">
        <w:t>изложить пункт 4.2. в разделе 4. «Порядок учета земельных участков» в следующей редакции:</w:t>
      </w:r>
    </w:p>
    <w:p w:rsidR="00F066F8" w:rsidRPr="001B7305" w:rsidRDefault="00F066F8" w:rsidP="00EE28DD">
      <w:pPr>
        <w:jc w:val="both"/>
      </w:pPr>
      <w:r w:rsidRPr="001B7305">
        <w:t xml:space="preserve"> «Изменение кадастровой стоимости земельных участков в течени</w:t>
      </w:r>
      <w:r w:rsidR="00B528C0">
        <w:t>е</w:t>
      </w:r>
      <w:r w:rsidRPr="001B7305">
        <w:t xml:space="preserve"> года отразить проводками: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60"/>
        <w:gridCol w:w="3024"/>
        <w:gridCol w:w="2552"/>
      </w:tblGrid>
      <w:tr w:rsidR="00F066F8" w:rsidRPr="001B7305" w:rsidTr="007C548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Дебет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Кредит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Содержание операции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Нормы</w:t>
            </w:r>
          </w:p>
        </w:tc>
      </w:tr>
      <w:tr w:rsidR="00F066F8" w:rsidRPr="001B7305" w:rsidTr="007C548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0 103 11 330,</w:t>
            </w:r>
          </w:p>
          <w:p w:rsidR="00F066F8" w:rsidRPr="001B7305" w:rsidRDefault="00F066F8" w:rsidP="00EE28DD">
            <w:pPr>
              <w:jc w:val="both"/>
            </w:pPr>
            <w:r w:rsidRPr="001B7305">
              <w:t xml:space="preserve">КРБ 1 108 55 </w:t>
            </w:r>
            <w:r w:rsidRPr="001B7305">
              <w:lastRenderedPageBreak/>
              <w:t>330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lastRenderedPageBreak/>
              <w:t>0 401 10 176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 xml:space="preserve">Увеличение кадастровой стоимости </w:t>
            </w:r>
            <w:r w:rsidRPr="001B7305">
              <w:lastRenderedPageBreak/>
              <w:t>земли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lastRenderedPageBreak/>
              <w:t xml:space="preserve">п.п. 16, 38 </w:t>
            </w:r>
            <w:proofErr w:type="spellStart"/>
            <w:r w:rsidRPr="001B7305">
              <w:t>Инстр</w:t>
            </w:r>
            <w:proofErr w:type="spellEnd"/>
            <w:r w:rsidRPr="001B7305">
              <w:t>. 162н</w:t>
            </w:r>
          </w:p>
          <w:p w:rsidR="00F066F8" w:rsidRPr="001B7305" w:rsidRDefault="00F066F8" w:rsidP="00EE28DD">
            <w:pPr>
              <w:jc w:val="both"/>
            </w:pPr>
            <w:r w:rsidRPr="001B7305">
              <w:lastRenderedPageBreak/>
              <w:t xml:space="preserve">п. 20 </w:t>
            </w:r>
            <w:proofErr w:type="spellStart"/>
            <w:r w:rsidRPr="001B7305">
              <w:t>Инстр</w:t>
            </w:r>
            <w:proofErr w:type="spellEnd"/>
            <w:r w:rsidRPr="001B7305">
              <w:t>. 174н</w:t>
            </w:r>
          </w:p>
          <w:p w:rsidR="00F066F8" w:rsidRPr="001B7305" w:rsidRDefault="00F066F8" w:rsidP="00EE28DD">
            <w:pPr>
              <w:jc w:val="both"/>
            </w:pPr>
            <w:r w:rsidRPr="001B7305">
              <w:t xml:space="preserve">п. 20 </w:t>
            </w:r>
            <w:proofErr w:type="spellStart"/>
            <w:r w:rsidRPr="001B7305">
              <w:t>Инстр</w:t>
            </w:r>
            <w:proofErr w:type="spellEnd"/>
            <w:r w:rsidRPr="001B7305">
              <w:t>. 183н</w:t>
            </w:r>
          </w:p>
        </w:tc>
      </w:tr>
      <w:tr w:rsidR="00F066F8" w:rsidRPr="001B7305" w:rsidTr="007C548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lastRenderedPageBreak/>
              <w:t>0 401 10 176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0 103 11 430,</w:t>
            </w:r>
          </w:p>
          <w:p w:rsidR="00F066F8" w:rsidRPr="001B7305" w:rsidRDefault="00F066F8" w:rsidP="00EE28DD">
            <w:pPr>
              <w:jc w:val="both"/>
            </w:pPr>
            <w:r w:rsidRPr="001B7305">
              <w:t>КРБ 1 108 55 430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  <w:r w:rsidRPr="001B7305">
              <w:t>Уменьшение кадастровой стоимости земли</w:t>
            </w:r>
          </w:p>
          <w:p w:rsidR="00F066F8" w:rsidRPr="001B7305" w:rsidRDefault="00F066F8" w:rsidP="00EE28DD">
            <w:pPr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F8" w:rsidRPr="001B7305" w:rsidRDefault="00F066F8" w:rsidP="00EE28DD">
            <w:pPr>
              <w:jc w:val="both"/>
            </w:pPr>
          </w:p>
        </w:tc>
      </w:tr>
    </w:tbl>
    <w:p w:rsidR="00F066F8" w:rsidRPr="001B7305" w:rsidRDefault="00DE7111" w:rsidP="00EE28DD">
      <w:pPr>
        <w:tabs>
          <w:tab w:val="left" w:pos="709"/>
        </w:tabs>
        <w:jc w:val="both"/>
      </w:pPr>
      <w:r>
        <w:t xml:space="preserve">          </w:t>
      </w:r>
      <w:r w:rsidR="00F066F8" w:rsidRPr="001B7305">
        <w:t>4)</w:t>
      </w:r>
      <w:r w:rsidR="00A967A7">
        <w:t xml:space="preserve"> </w:t>
      </w:r>
      <w:r w:rsidR="00F066F8" w:rsidRPr="001B7305">
        <w:t>дополнить раздел 5 «Учет материальных запасов» следующим содержанием: «Единица учета материальных запасов в учреждении – номенклатурная (реестровая) группа. Исключение: 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диаметрами и количеством штук в коробке и т.д. Единица учета таких материальных запасов – однородная (реестровая) группа запасов;</w:t>
      </w:r>
    </w:p>
    <w:p w:rsidR="00F066F8" w:rsidRPr="001B7305" w:rsidRDefault="00A967A7" w:rsidP="00EE28DD">
      <w:pPr>
        <w:jc w:val="both"/>
      </w:pPr>
      <w:r>
        <w:t xml:space="preserve">          </w:t>
      </w:r>
      <w:r w:rsidR="00F066F8" w:rsidRPr="001B7305">
        <w:t xml:space="preserve">Приобретенные, но находящиеся в пути запасы признаются в бухгалтерском учете в оценке, предусмотренной муниципальным контрактом (договором). Если Учреждение понесло затраты, перечисленные в пункте 102 </w:t>
      </w:r>
      <w:proofErr w:type="spellStart"/>
      <w:r w:rsidR="00F066F8" w:rsidRPr="001B7305">
        <w:t>Иструкции</w:t>
      </w:r>
      <w:proofErr w:type="spellEnd"/>
      <w:r w:rsidR="00F066F8" w:rsidRPr="001B7305">
        <w:t xml:space="preserve">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</w:t>
      </w:r>
      <w:r>
        <w:t>отдельно в учете не отражаются;</w:t>
      </w:r>
    </w:p>
    <w:p w:rsidR="00F066F8" w:rsidRPr="001B7305" w:rsidRDefault="00DE7111" w:rsidP="00EE28DD">
      <w:pPr>
        <w:jc w:val="both"/>
      </w:pPr>
      <w:r>
        <w:t xml:space="preserve">       </w:t>
      </w:r>
      <w:r w:rsidR="00406790">
        <w:t xml:space="preserve"> </w:t>
      </w:r>
      <w:r>
        <w:t xml:space="preserve"> </w:t>
      </w:r>
      <w:r w:rsidR="00F066F8" w:rsidRPr="001B7305">
        <w:t>5)</w:t>
      </w:r>
      <w:r w:rsidR="00A967A7">
        <w:t xml:space="preserve"> </w:t>
      </w:r>
      <w:r w:rsidR="00F066F8" w:rsidRPr="001B7305">
        <w:t>изложить пункт 9.2. в разделе 9. «Учет расчетов по налогам  и взносам» в следующей редакции:</w:t>
      </w:r>
      <w:r w:rsidR="00247E42">
        <w:t xml:space="preserve"> </w:t>
      </w:r>
      <w:r w:rsidR="00F066F8" w:rsidRPr="001B7305">
        <w:t xml:space="preserve">«Любые пени, штрафы и </w:t>
      </w:r>
      <w:proofErr w:type="gramStart"/>
      <w:r w:rsidR="00F066F8" w:rsidRPr="001B7305">
        <w:t>иные санкции, перечисляемые в бюджеты по страховым взносам учитываются</w:t>
      </w:r>
      <w:proofErr w:type="gramEnd"/>
      <w:r w:rsidR="00F066F8" w:rsidRPr="001B7305">
        <w:t xml:space="preserve"> на счетах учета расчетов по соответствующим взносам»</w:t>
      </w:r>
      <w:r w:rsidR="00A967A7">
        <w:t>;</w:t>
      </w:r>
    </w:p>
    <w:p w:rsidR="00F066F8" w:rsidRPr="001B7305" w:rsidRDefault="00DE7111" w:rsidP="00EE28DD">
      <w:pPr>
        <w:jc w:val="both"/>
      </w:pPr>
      <w:r>
        <w:t xml:space="preserve">         </w:t>
      </w:r>
      <w:r w:rsidR="00F066F8" w:rsidRPr="001B7305">
        <w:t>6)</w:t>
      </w:r>
      <w:r>
        <w:t xml:space="preserve"> и</w:t>
      </w:r>
      <w:r w:rsidR="00F066F8" w:rsidRPr="001B7305">
        <w:t>сключить пункт 11.8 в разделе 1. «Учет доходов и расходов»</w:t>
      </w:r>
      <w:r w:rsidR="00A967A7">
        <w:t>;</w:t>
      </w:r>
    </w:p>
    <w:p w:rsidR="00F066F8" w:rsidRPr="001B7305" w:rsidRDefault="00DE7111" w:rsidP="00EE28DD">
      <w:pPr>
        <w:jc w:val="both"/>
      </w:pPr>
      <w:r>
        <w:t xml:space="preserve">         </w:t>
      </w:r>
      <w:r w:rsidR="00F066F8" w:rsidRPr="001B7305">
        <w:t>7)</w:t>
      </w:r>
      <w:r w:rsidR="00A967A7">
        <w:t xml:space="preserve"> </w:t>
      </w:r>
      <w:r w:rsidR="00F066F8" w:rsidRPr="001B7305">
        <w:t>дополнить раздел 11 «Учет доходов и расходов» пунктом 11.11. следующего содержания:</w:t>
      </w:r>
      <w:r w:rsidR="00906FF6">
        <w:t xml:space="preserve"> </w:t>
      </w:r>
      <w:r w:rsidR="00F066F8" w:rsidRPr="001B7305">
        <w:t>«11.11. В учреждении создаются резервы:</w:t>
      </w:r>
    </w:p>
    <w:p w:rsidR="00DF15A9" w:rsidRDefault="00F066F8" w:rsidP="00EE28DD">
      <w:pPr>
        <w:jc w:val="both"/>
      </w:pPr>
      <w:r w:rsidRPr="001B7305">
        <w:t xml:space="preserve">- резерв на предстоящую оплату отпусков.  </w:t>
      </w:r>
      <w:proofErr w:type="gramStart"/>
      <w:r w:rsidRPr="001B7305">
        <w:t>Резерв при этом рассчитывается ежегодно, как сумма оплаты отпусков работникам за фактически отработанное время,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  <w:proofErr w:type="gramEnd"/>
      <w:r w:rsidRPr="001B7305">
        <w:t xml:space="preserve"> Расчет средней заработной платы производится по учреждению в целом:</w:t>
      </w:r>
      <w:r w:rsidR="00DF15A9">
        <w:t xml:space="preserve"> </w:t>
      </w:r>
      <w:r w:rsidRPr="001B7305">
        <w:t>Резерв отпусков</w:t>
      </w:r>
      <w:proofErr w:type="gramStart"/>
      <w:r w:rsidRPr="001B7305">
        <w:t xml:space="preserve"> = К</w:t>
      </w:r>
      <w:proofErr w:type="gramEnd"/>
      <w:r w:rsidRPr="001B7305">
        <w:t>*</w:t>
      </w:r>
      <w:proofErr w:type="spellStart"/>
      <w:r w:rsidRPr="001B7305">
        <w:t>ЗПср</w:t>
      </w:r>
      <w:proofErr w:type="spellEnd"/>
      <w:r w:rsidRPr="001B7305">
        <w:t xml:space="preserve">, </w:t>
      </w:r>
      <w:proofErr w:type="spellStart"/>
      <w:r w:rsidRPr="001B7305">
        <w:t>где</w:t>
      </w:r>
      <w:r w:rsidR="008F5EFA">
        <w:t>К</w:t>
      </w:r>
      <w:proofErr w:type="spellEnd"/>
      <w:r w:rsidR="008F5EFA">
        <w:t xml:space="preserve"> - общее количество не</w:t>
      </w:r>
      <w:r w:rsidRPr="001B7305">
        <w:t>использованных всеми сотрудниками дней отпуска за период с начала работы на дату расчета (конец каждого года);</w:t>
      </w:r>
      <w:r w:rsidR="00DF15A9">
        <w:t xml:space="preserve"> </w:t>
      </w:r>
      <w:proofErr w:type="spellStart"/>
      <w:r w:rsidRPr="001B7305">
        <w:t>ЗПср</w:t>
      </w:r>
      <w:proofErr w:type="spellEnd"/>
      <w:r w:rsidRPr="001B7305">
        <w:t xml:space="preserve"> - средняя заработная плата по всем</w:t>
      </w:r>
      <w:r w:rsidR="00DF15A9">
        <w:t xml:space="preserve"> сотрудникам учреждения в целом;</w:t>
      </w:r>
    </w:p>
    <w:p w:rsidR="00510D89" w:rsidRDefault="00F066F8" w:rsidP="00EE28DD">
      <w:pPr>
        <w:jc w:val="both"/>
      </w:pPr>
      <w:r w:rsidRPr="001B7305">
        <w:t>- по прет</w:t>
      </w:r>
      <w:r w:rsidR="008F5EFA">
        <w:t>ензионным (исковым) требованиям</w:t>
      </w:r>
      <w:r w:rsidRPr="001B7305">
        <w:t xml:space="preserve"> – при необходимости. Величина резерва устанавливается в размере претензии либо иска, </w:t>
      </w:r>
      <w:proofErr w:type="gramStart"/>
      <w:r w:rsidRPr="001B7305">
        <w:t>предъявленных</w:t>
      </w:r>
      <w:proofErr w:type="gramEnd"/>
      <w:r w:rsidRPr="001B7305">
        <w:t xml:space="preserve"> учреждению. При поступлении документов от судебных органов на основании этих документов отражаются фактические расходы учреждения в следующем порядке:</w:t>
      </w:r>
    </w:p>
    <w:p w:rsidR="00AB3327" w:rsidRDefault="00F066F8" w:rsidP="00EE28DD">
      <w:pPr>
        <w:jc w:val="both"/>
      </w:pPr>
      <w:r w:rsidRPr="001B7305">
        <w:lastRenderedPageBreak/>
        <w:t>-</w:t>
      </w:r>
      <w:r w:rsidR="008F5EFA">
        <w:t xml:space="preserve"> </w:t>
      </w:r>
      <w:r w:rsidRPr="001B7305">
        <w:t>если сумма фактических расходов меньше величины созданного резерва, то расходы начисляются полностью за счет резерва, а оставшаяся величина резерва списывается на уменьшение расходов текущего финансового года;</w:t>
      </w:r>
    </w:p>
    <w:p w:rsidR="00AB3327" w:rsidRDefault="00A3431B" w:rsidP="00EE28DD">
      <w:pPr>
        <w:jc w:val="both"/>
      </w:pPr>
      <w:r>
        <w:t>-</w:t>
      </w:r>
      <w:r w:rsidR="008F5EFA">
        <w:t xml:space="preserve"> </w:t>
      </w:r>
      <w:r>
        <w:t>е</w:t>
      </w:r>
      <w:r w:rsidR="00F066F8" w:rsidRPr="001B7305">
        <w:t>сли сумма фактических расходов превышает величину созданного резерва, то расходы начисляются за счет резерва в полном объеме созданного резерва, а оставшаяся величина расходов относится за счет рас</w:t>
      </w:r>
      <w:r w:rsidR="00AB3327">
        <w:t>ходов текущего финансового года;</w:t>
      </w:r>
    </w:p>
    <w:p w:rsidR="00F066F8" w:rsidRPr="001B7305" w:rsidRDefault="00DE7111" w:rsidP="00EE28DD">
      <w:pPr>
        <w:tabs>
          <w:tab w:val="left" w:pos="709"/>
        </w:tabs>
        <w:jc w:val="both"/>
        <w:rPr>
          <w:rStyle w:val="ab"/>
          <w:b w:val="0"/>
        </w:rPr>
      </w:pPr>
      <w:r>
        <w:t xml:space="preserve">         </w:t>
      </w:r>
      <w:proofErr w:type="gramStart"/>
      <w:r w:rsidR="00F066F8" w:rsidRPr="001B7305">
        <w:t>8)</w:t>
      </w:r>
      <w:r w:rsidR="00A832A1">
        <w:t xml:space="preserve"> </w:t>
      </w:r>
      <w:r w:rsidR="00F066F8" w:rsidRPr="001B7305">
        <w:t>д</w:t>
      </w:r>
      <w:r w:rsidR="00F066F8" w:rsidRPr="001B7305">
        <w:rPr>
          <w:rStyle w:val="ab"/>
          <w:b w:val="0"/>
        </w:rPr>
        <w:t xml:space="preserve">ополнить раздел 13 «Учет на </w:t>
      </w:r>
      <w:proofErr w:type="spellStart"/>
      <w:r w:rsidR="00F066F8" w:rsidRPr="001B7305">
        <w:rPr>
          <w:rStyle w:val="ab"/>
          <w:b w:val="0"/>
        </w:rPr>
        <w:t>забалансовых</w:t>
      </w:r>
      <w:proofErr w:type="spellEnd"/>
      <w:r w:rsidR="00F066F8" w:rsidRPr="001B7305">
        <w:rPr>
          <w:rStyle w:val="ab"/>
          <w:b w:val="0"/>
        </w:rPr>
        <w:t xml:space="preserve"> счетах» пункт 13.1 следующего содержания:</w:t>
      </w:r>
      <w:r w:rsidR="008F5EFA">
        <w:rPr>
          <w:rStyle w:val="ab"/>
          <w:b w:val="0"/>
        </w:rPr>
        <w:t xml:space="preserve"> </w:t>
      </w:r>
      <w:r w:rsidR="00F066F8" w:rsidRPr="001B7305">
        <w:rPr>
          <w:rStyle w:val="ab"/>
          <w:b w:val="0"/>
        </w:rPr>
        <w:t xml:space="preserve">«13.1.Учет на </w:t>
      </w:r>
      <w:proofErr w:type="spellStart"/>
      <w:r w:rsidR="00F066F8" w:rsidRPr="001B7305">
        <w:rPr>
          <w:rStyle w:val="ab"/>
          <w:b w:val="0"/>
        </w:rPr>
        <w:t>забалансовом</w:t>
      </w:r>
      <w:proofErr w:type="spellEnd"/>
      <w:r w:rsidR="00F066F8" w:rsidRPr="001B7305">
        <w:rPr>
          <w:rStyle w:val="ab"/>
          <w:b w:val="0"/>
        </w:rPr>
        <w:t xml:space="preserve"> счете 09 «Запасные части к транспортным средствам, выданные взамен изношенным» ведется по фактической стоимости или отсутствии стоимостной оценки в условной оценке 1 руб. за 1 шт. запасных частей и других комплектующих, которые могут быть использованы на других автомобилях (</w:t>
      </w:r>
      <w:proofErr w:type="spellStart"/>
      <w:r w:rsidR="00F066F8" w:rsidRPr="001B7305">
        <w:rPr>
          <w:rStyle w:val="ab"/>
          <w:b w:val="0"/>
        </w:rPr>
        <w:t>нетипизированные</w:t>
      </w:r>
      <w:proofErr w:type="spellEnd"/>
      <w:r w:rsidR="00F066F8" w:rsidRPr="001B7305">
        <w:rPr>
          <w:rStyle w:val="ab"/>
          <w:b w:val="0"/>
        </w:rPr>
        <w:t xml:space="preserve"> запчасти и комплектующие), такие как:</w:t>
      </w:r>
      <w:proofErr w:type="gramEnd"/>
    </w:p>
    <w:p w:rsidR="00F066F8" w:rsidRPr="001B7305" w:rsidRDefault="00F066F8" w:rsidP="00EE28DD">
      <w:pPr>
        <w:jc w:val="both"/>
        <w:rPr>
          <w:rStyle w:val="ab"/>
          <w:b w:val="0"/>
        </w:rPr>
      </w:pPr>
      <w:r w:rsidRPr="001B7305">
        <w:rPr>
          <w:rStyle w:val="ab"/>
          <w:b w:val="0"/>
        </w:rPr>
        <w:t>- автомобильные шины</w:t>
      </w:r>
    </w:p>
    <w:p w:rsidR="00F066F8" w:rsidRPr="001B7305" w:rsidRDefault="00F066F8" w:rsidP="00EE28DD">
      <w:pPr>
        <w:jc w:val="both"/>
        <w:rPr>
          <w:rStyle w:val="ab"/>
          <w:b w:val="0"/>
        </w:rPr>
      </w:pPr>
      <w:r w:rsidRPr="001B7305">
        <w:rPr>
          <w:rStyle w:val="ab"/>
          <w:b w:val="0"/>
        </w:rPr>
        <w:t>- колесные диски;</w:t>
      </w:r>
    </w:p>
    <w:p w:rsidR="00F066F8" w:rsidRPr="001B7305" w:rsidRDefault="00F066F8" w:rsidP="00EE28DD">
      <w:pPr>
        <w:jc w:val="both"/>
        <w:rPr>
          <w:rStyle w:val="ab"/>
          <w:b w:val="0"/>
        </w:rPr>
      </w:pPr>
      <w:r w:rsidRPr="001B7305">
        <w:rPr>
          <w:rStyle w:val="ab"/>
          <w:b w:val="0"/>
        </w:rPr>
        <w:t>- аккумуляторы;</w:t>
      </w:r>
    </w:p>
    <w:p w:rsidR="00F066F8" w:rsidRPr="001B7305" w:rsidRDefault="00F066F8" w:rsidP="00EE28DD">
      <w:pPr>
        <w:jc w:val="both"/>
        <w:rPr>
          <w:rStyle w:val="ab"/>
          <w:b w:val="0"/>
        </w:rPr>
      </w:pPr>
      <w:r w:rsidRPr="001B7305">
        <w:rPr>
          <w:rStyle w:val="ab"/>
          <w:b w:val="0"/>
        </w:rPr>
        <w:t>- наборы инструмента;</w:t>
      </w:r>
    </w:p>
    <w:p w:rsidR="000302AD" w:rsidRDefault="00F066F8" w:rsidP="000302AD">
      <w:pPr>
        <w:tabs>
          <w:tab w:val="left" w:pos="709"/>
        </w:tabs>
        <w:jc w:val="both"/>
        <w:rPr>
          <w:rStyle w:val="ab"/>
          <w:b w:val="0"/>
        </w:rPr>
      </w:pPr>
      <w:r w:rsidRPr="001B7305">
        <w:rPr>
          <w:rStyle w:val="ab"/>
          <w:b w:val="0"/>
        </w:rPr>
        <w:t>- огнетушители и т. д.</w:t>
      </w:r>
      <w:r w:rsidR="000302AD">
        <w:rPr>
          <w:rStyle w:val="ab"/>
          <w:b w:val="0"/>
        </w:rPr>
        <w:t>;</w:t>
      </w:r>
    </w:p>
    <w:p w:rsidR="005A442B" w:rsidRDefault="005A442B" w:rsidP="000302AD">
      <w:pPr>
        <w:tabs>
          <w:tab w:val="left" w:pos="709"/>
        </w:tabs>
        <w:jc w:val="both"/>
        <w:rPr>
          <w:rStyle w:val="ab"/>
          <w:b w:val="0"/>
        </w:rPr>
      </w:pPr>
      <w:r>
        <w:rPr>
          <w:rStyle w:val="ab"/>
          <w:b w:val="0"/>
        </w:rPr>
        <w:t xml:space="preserve">         7. Настоящее распоряжение применяется при формировании учетной политики и показателей бухгалтерского учета</w:t>
      </w:r>
      <w:r w:rsidR="00F001CB">
        <w:rPr>
          <w:rStyle w:val="ab"/>
          <w:b w:val="0"/>
        </w:rPr>
        <w:t>,</w:t>
      </w:r>
      <w:r>
        <w:rPr>
          <w:rStyle w:val="ab"/>
          <w:b w:val="0"/>
        </w:rPr>
        <w:t xml:space="preserve"> начиная с 01.01.2020 года. </w:t>
      </w:r>
    </w:p>
    <w:p w:rsidR="00093B25" w:rsidRPr="001B7305" w:rsidRDefault="00EE28DD" w:rsidP="000302AD">
      <w:pPr>
        <w:jc w:val="both"/>
      </w:pPr>
      <w:r>
        <w:t xml:space="preserve">         </w:t>
      </w:r>
      <w:r w:rsidR="005A442B">
        <w:t>8</w:t>
      </w:r>
      <w:r w:rsidR="00A3232B" w:rsidRPr="001B7305">
        <w:t xml:space="preserve">. </w:t>
      </w:r>
      <w:r w:rsidR="00093B25" w:rsidRPr="001B7305">
        <w:t xml:space="preserve">Поручить организацию исполнения настоящего распоряжения начальнику – главному бухгалтеру МКУ «Управление по ОФХДОУ» Озеровой А.В. </w:t>
      </w:r>
    </w:p>
    <w:p w:rsidR="00A3232B" w:rsidRPr="001B7305" w:rsidRDefault="00EE28DD" w:rsidP="00EE28DD">
      <w:pPr>
        <w:jc w:val="both"/>
      </w:pPr>
      <w:r>
        <w:t xml:space="preserve">          </w:t>
      </w:r>
      <w:r w:rsidR="005A442B">
        <w:t>9</w:t>
      </w:r>
      <w:r w:rsidR="00093B25" w:rsidRPr="001B7305">
        <w:t xml:space="preserve">. </w:t>
      </w:r>
      <w:proofErr w:type="gramStart"/>
      <w:r w:rsidR="00F066F8" w:rsidRPr="001B7305">
        <w:t>Контроль за</w:t>
      </w:r>
      <w:proofErr w:type="gramEnd"/>
      <w:r w:rsidR="00F066F8" w:rsidRPr="001B7305">
        <w:t xml:space="preserve"> исполнением данного распоряжения оставляю за собой.</w:t>
      </w:r>
    </w:p>
    <w:p w:rsidR="00A3232B" w:rsidRPr="001B7305" w:rsidRDefault="00A3232B" w:rsidP="00EE28DD">
      <w:pPr>
        <w:jc w:val="both"/>
      </w:pPr>
    </w:p>
    <w:p w:rsidR="00174137" w:rsidRDefault="00174137" w:rsidP="00EE28DD">
      <w:pPr>
        <w:jc w:val="both"/>
      </w:pPr>
    </w:p>
    <w:p w:rsidR="00A3232B" w:rsidRDefault="000F530D" w:rsidP="00A3232B">
      <w:pPr>
        <w:jc w:val="both"/>
      </w:pPr>
      <w:r>
        <w:t>Н</w:t>
      </w:r>
      <w:r w:rsidR="00A3232B">
        <w:t>ачальник</w:t>
      </w:r>
    </w:p>
    <w:p w:rsidR="006968CC" w:rsidRPr="00C8248D" w:rsidRDefault="00C651BC" w:rsidP="00A1057B">
      <w:pPr>
        <w:jc w:val="both"/>
      </w:pPr>
      <w:r>
        <w:t>у</w:t>
      </w:r>
      <w:r w:rsidR="00A3232B">
        <w:t>правления образования</w:t>
      </w:r>
      <w:r>
        <w:t xml:space="preserve">                                      </w:t>
      </w:r>
      <w:r w:rsidR="000C6644">
        <w:t xml:space="preserve">                     </w:t>
      </w:r>
      <w:r>
        <w:t xml:space="preserve">    </w:t>
      </w:r>
      <w:r w:rsidR="000F530D">
        <w:t xml:space="preserve">   </w:t>
      </w:r>
    </w:p>
    <w:sectPr w:rsidR="006968CC" w:rsidRPr="00C8248D" w:rsidSect="00804F20">
      <w:pgSz w:w="11906" w:h="16838"/>
      <w:pgMar w:top="1134" w:right="851" w:bottom="113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5A4"/>
    <w:multiLevelType w:val="hybridMultilevel"/>
    <w:tmpl w:val="B4F6C1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18F"/>
    <w:multiLevelType w:val="hybridMultilevel"/>
    <w:tmpl w:val="D07828D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11DF"/>
    <w:multiLevelType w:val="hybridMultilevel"/>
    <w:tmpl w:val="E354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91BD5"/>
    <w:rsid w:val="000061EE"/>
    <w:rsid w:val="00020155"/>
    <w:rsid w:val="000302AD"/>
    <w:rsid w:val="000427F2"/>
    <w:rsid w:val="0004491A"/>
    <w:rsid w:val="00057F0D"/>
    <w:rsid w:val="0006324A"/>
    <w:rsid w:val="00075997"/>
    <w:rsid w:val="00081105"/>
    <w:rsid w:val="000836E2"/>
    <w:rsid w:val="00093B25"/>
    <w:rsid w:val="000A02FB"/>
    <w:rsid w:val="000A15E6"/>
    <w:rsid w:val="000B5D41"/>
    <w:rsid w:val="000C1D3B"/>
    <w:rsid w:val="000C6644"/>
    <w:rsid w:val="000C728A"/>
    <w:rsid w:val="000D389E"/>
    <w:rsid w:val="000D65E2"/>
    <w:rsid w:val="000F530D"/>
    <w:rsid w:val="00101AB0"/>
    <w:rsid w:val="001414BC"/>
    <w:rsid w:val="00141882"/>
    <w:rsid w:val="0016333A"/>
    <w:rsid w:val="00174137"/>
    <w:rsid w:val="0017566A"/>
    <w:rsid w:val="001768A9"/>
    <w:rsid w:val="00182821"/>
    <w:rsid w:val="00190B24"/>
    <w:rsid w:val="001A4BD5"/>
    <w:rsid w:val="001A5456"/>
    <w:rsid w:val="001B7305"/>
    <w:rsid w:val="001C12B3"/>
    <w:rsid w:val="001C1E68"/>
    <w:rsid w:val="001C283B"/>
    <w:rsid w:val="001D047B"/>
    <w:rsid w:val="001D42E5"/>
    <w:rsid w:val="001E5EBB"/>
    <w:rsid w:val="001F2A20"/>
    <w:rsid w:val="00205ED3"/>
    <w:rsid w:val="002068CE"/>
    <w:rsid w:val="00207D4F"/>
    <w:rsid w:val="00211EC8"/>
    <w:rsid w:val="0021612C"/>
    <w:rsid w:val="002203BA"/>
    <w:rsid w:val="002245CE"/>
    <w:rsid w:val="00234C02"/>
    <w:rsid w:val="00247E42"/>
    <w:rsid w:val="00263A3D"/>
    <w:rsid w:val="00271E3C"/>
    <w:rsid w:val="002829A5"/>
    <w:rsid w:val="00294611"/>
    <w:rsid w:val="002B4E7C"/>
    <w:rsid w:val="002F3496"/>
    <w:rsid w:val="002F7BCB"/>
    <w:rsid w:val="00303B76"/>
    <w:rsid w:val="00333771"/>
    <w:rsid w:val="00334D4D"/>
    <w:rsid w:val="003460A0"/>
    <w:rsid w:val="00361611"/>
    <w:rsid w:val="00373E3C"/>
    <w:rsid w:val="00382176"/>
    <w:rsid w:val="00382824"/>
    <w:rsid w:val="0038419A"/>
    <w:rsid w:val="00387C85"/>
    <w:rsid w:val="003B625C"/>
    <w:rsid w:val="003C1E2B"/>
    <w:rsid w:val="003D52DB"/>
    <w:rsid w:val="003F6F62"/>
    <w:rsid w:val="003F74BE"/>
    <w:rsid w:val="0040448B"/>
    <w:rsid w:val="00405637"/>
    <w:rsid w:val="00406790"/>
    <w:rsid w:val="00414E84"/>
    <w:rsid w:val="00427D1D"/>
    <w:rsid w:val="00427DB3"/>
    <w:rsid w:val="00442CAA"/>
    <w:rsid w:val="00452D26"/>
    <w:rsid w:val="00467490"/>
    <w:rsid w:val="00490AF4"/>
    <w:rsid w:val="00494E5B"/>
    <w:rsid w:val="004C42E7"/>
    <w:rsid w:val="004E0B27"/>
    <w:rsid w:val="004E6AE0"/>
    <w:rsid w:val="004E72B2"/>
    <w:rsid w:val="004F1A46"/>
    <w:rsid w:val="004F59E0"/>
    <w:rsid w:val="00510D89"/>
    <w:rsid w:val="00514900"/>
    <w:rsid w:val="00520A15"/>
    <w:rsid w:val="00521F24"/>
    <w:rsid w:val="00547B0A"/>
    <w:rsid w:val="0055614A"/>
    <w:rsid w:val="00564F08"/>
    <w:rsid w:val="005704DA"/>
    <w:rsid w:val="005728B7"/>
    <w:rsid w:val="005757D5"/>
    <w:rsid w:val="00582430"/>
    <w:rsid w:val="00592635"/>
    <w:rsid w:val="005A442B"/>
    <w:rsid w:val="005B3A47"/>
    <w:rsid w:val="005D304C"/>
    <w:rsid w:val="005D4AD0"/>
    <w:rsid w:val="005E117C"/>
    <w:rsid w:val="005F3004"/>
    <w:rsid w:val="00625691"/>
    <w:rsid w:val="00631BCB"/>
    <w:rsid w:val="00651F56"/>
    <w:rsid w:val="0065550B"/>
    <w:rsid w:val="00662AFE"/>
    <w:rsid w:val="006647C5"/>
    <w:rsid w:val="006968CC"/>
    <w:rsid w:val="006C16A1"/>
    <w:rsid w:val="006E015A"/>
    <w:rsid w:val="006E4256"/>
    <w:rsid w:val="006F090B"/>
    <w:rsid w:val="006F3757"/>
    <w:rsid w:val="00722B3A"/>
    <w:rsid w:val="007307B7"/>
    <w:rsid w:val="0074241D"/>
    <w:rsid w:val="00765E96"/>
    <w:rsid w:val="00770E8B"/>
    <w:rsid w:val="00770F64"/>
    <w:rsid w:val="00782CFF"/>
    <w:rsid w:val="007A1E84"/>
    <w:rsid w:val="007A582E"/>
    <w:rsid w:val="007A5ADE"/>
    <w:rsid w:val="007A7CD7"/>
    <w:rsid w:val="007B4D35"/>
    <w:rsid w:val="007C548D"/>
    <w:rsid w:val="007E3B62"/>
    <w:rsid w:val="007E3DBF"/>
    <w:rsid w:val="007F107C"/>
    <w:rsid w:val="007F2805"/>
    <w:rsid w:val="007F2D07"/>
    <w:rsid w:val="007F40C8"/>
    <w:rsid w:val="007F59DD"/>
    <w:rsid w:val="00804F20"/>
    <w:rsid w:val="0082713B"/>
    <w:rsid w:val="00862605"/>
    <w:rsid w:val="00866A43"/>
    <w:rsid w:val="008940AD"/>
    <w:rsid w:val="00894D84"/>
    <w:rsid w:val="0089725B"/>
    <w:rsid w:val="008B5DA7"/>
    <w:rsid w:val="008C1746"/>
    <w:rsid w:val="008E41A6"/>
    <w:rsid w:val="008F0C1A"/>
    <w:rsid w:val="008F5EFA"/>
    <w:rsid w:val="009027FC"/>
    <w:rsid w:val="00906FF6"/>
    <w:rsid w:val="009252CA"/>
    <w:rsid w:val="0095635C"/>
    <w:rsid w:val="00957EDD"/>
    <w:rsid w:val="00962968"/>
    <w:rsid w:val="00986DC8"/>
    <w:rsid w:val="00991BD5"/>
    <w:rsid w:val="009947C1"/>
    <w:rsid w:val="009A258E"/>
    <w:rsid w:val="009A5D07"/>
    <w:rsid w:val="009B7DEE"/>
    <w:rsid w:val="009E30BC"/>
    <w:rsid w:val="009E5A7C"/>
    <w:rsid w:val="009F573D"/>
    <w:rsid w:val="00A1057B"/>
    <w:rsid w:val="00A12B1B"/>
    <w:rsid w:val="00A13570"/>
    <w:rsid w:val="00A303D7"/>
    <w:rsid w:val="00A30BD2"/>
    <w:rsid w:val="00A3232B"/>
    <w:rsid w:val="00A3431B"/>
    <w:rsid w:val="00A40082"/>
    <w:rsid w:val="00A549A4"/>
    <w:rsid w:val="00A607CC"/>
    <w:rsid w:val="00A62041"/>
    <w:rsid w:val="00A81B47"/>
    <w:rsid w:val="00A832A1"/>
    <w:rsid w:val="00A92DBB"/>
    <w:rsid w:val="00A967A7"/>
    <w:rsid w:val="00AA32A0"/>
    <w:rsid w:val="00AB0910"/>
    <w:rsid w:val="00AB32C8"/>
    <w:rsid w:val="00AB3327"/>
    <w:rsid w:val="00AB3D46"/>
    <w:rsid w:val="00AB4C70"/>
    <w:rsid w:val="00AC0381"/>
    <w:rsid w:val="00AC7CD3"/>
    <w:rsid w:val="00AD2589"/>
    <w:rsid w:val="00AD313B"/>
    <w:rsid w:val="00AD5DFE"/>
    <w:rsid w:val="00AE6D43"/>
    <w:rsid w:val="00AF1615"/>
    <w:rsid w:val="00AF79E2"/>
    <w:rsid w:val="00B0107A"/>
    <w:rsid w:val="00B16B8D"/>
    <w:rsid w:val="00B24208"/>
    <w:rsid w:val="00B25455"/>
    <w:rsid w:val="00B32566"/>
    <w:rsid w:val="00B36C78"/>
    <w:rsid w:val="00B52386"/>
    <w:rsid w:val="00B528C0"/>
    <w:rsid w:val="00B7331E"/>
    <w:rsid w:val="00B74269"/>
    <w:rsid w:val="00B828B0"/>
    <w:rsid w:val="00BB24A2"/>
    <w:rsid w:val="00BC3270"/>
    <w:rsid w:val="00BD4A77"/>
    <w:rsid w:val="00BE3265"/>
    <w:rsid w:val="00BF4055"/>
    <w:rsid w:val="00C050E3"/>
    <w:rsid w:val="00C13715"/>
    <w:rsid w:val="00C207CA"/>
    <w:rsid w:val="00C32521"/>
    <w:rsid w:val="00C42893"/>
    <w:rsid w:val="00C4664A"/>
    <w:rsid w:val="00C47303"/>
    <w:rsid w:val="00C50559"/>
    <w:rsid w:val="00C57E6A"/>
    <w:rsid w:val="00C651BC"/>
    <w:rsid w:val="00C67E9D"/>
    <w:rsid w:val="00C8248D"/>
    <w:rsid w:val="00C90FD8"/>
    <w:rsid w:val="00C920B2"/>
    <w:rsid w:val="00C92F24"/>
    <w:rsid w:val="00CB3267"/>
    <w:rsid w:val="00CC4D12"/>
    <w:rsid w:val="00CF632D"/>
    <w:rsid w:val="00D114DD"/>
    <w:rsid w:val="00D26050"/>
    <w:rsid w:val="00D32469"/>
    <w:rsid w:val="00D35271"/>
    <w:rsid w:val="00D35D40"/>
    <w:rsid w:val="00D3644A"/>
    <w:rsid w:val="00D62BFB"/>
    <w:rsid w:val="00D85156"/>
    <w:rsid w:val="00D90A98"/>
    <w:rsid w:val="00D92F69"/>
    <w:rsid w:val="00D93325"/>
    <w:rsid w:val="00D93DD4"/>
    <w:rsid w:val="00DA7CDF"/>
    <w:rsid w:val="00DB2750"/>
    <w:rsid w:val="00DD352D"/>
    <w:rsid w:val="00DE2332"/>
    <w:rsid w:val="00DE7111"/>
    <w:rsid w:val="00DF0884"/>
    <w:rsid w:val="00DF15A9"/>
    <w:rsid w:val="00DF4F57"/>
    <w:rsid w:val="00E04473"/>
    <w:rsid w:val="00E81953"/>
    <w:rsid w:val="00E93099"/>
    <w:rsid w:val="00E9582E"/>
    <w:rsid w:val="00EB1848"/>
    <w:rsid w:val="00EB4B0C"/>
    <w:rsid w:val="00ED300D"/>
    <w:rsid w:val="00EE11B1"/>
    <w:rsid w:val="00EE28DD"/>
    <w:rsid w:val="00EE79FF"/>
    <w:rsid w:val="00F001CB"/>
    <w:rsid w:val="00F066F8"/>
    <w:rsid w:val="00F06A19"/>
    <w:rsid w:val="00F0768E"/>
    <w:rsid w:val="00F1111E"/>
    <w:rsid w:val="00F1524E"/>
    <w:rsid w:val="00F50D09"/>
    <w:rsid w:val="00F638E4"/>
    <w:rsid w:val="00F6452D"/>
    <w:rsid w:val="00F80C9F"/>
    <w:rsid w:val="00F8396D"/>
    <w:rsid w:val="00F8585C"/>
    <w:rsid w:val="00F96639"/>
    <w:rsid w:val="00F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90"/>
    <w:rPr>
      <w:bCs/>
      <w:iCs/>
      <w:sz w:val="28"/>
      <w:szCs w:val="28"/>
    </w:rPr>
  </w:style>
  <w:style w:type="paragraph" w:styleId="1">
    <w:name w:val="heading 1"/>
    <w:basedOn w:val="a"/>
    <w:next w:val="a"/>
    <w:qFormat/>
    <w:rsid w:val="00467490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467490"/>
    <w:pPr>
      <w:keepNext/>
      <w:jc w:val="center"/>
      <w:outlineLvl w:val="1"/>
    </w:pPr>
    <w:rPr>
      <w:b/>
      <w:bCs w:val="0"/>
      <w:color w:val="000000"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490"/>
    <w:pPr>
      <w:spacing w:after="120"/>
      <w:ind w:left="283"/>
    </w:pPr>
    <w:rPr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414E84"/>
    <w:pPr>
      <w:spacing w:after="160" w:line="240" w:lineRule="exact"/>
    </w:pPr>
    <w:rPr>
      <w:rFonts w:ascii="Tahoma" w:hAnsi="Tahoma"/>
      <w:bCs w:val="0"/>
      <w:iCs w:val="0"/>
      <w:sz w:val="20"/>
      <w:szCs w:val="20"/>
      <w:lang w:val="en-US" w:eastAsia="en-US"/>
    </w:rPr>
  </w:style>
  <w:style w:type="table" w:styleId="a4">
    <w:name w:val="Table Grid"/>
    <w:basedOn w:val="a1"/>
    <w:rsid w:val="00B73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C1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E68"/>
    <w:rPr>
      <w:rFonts w:ascii="Tahoma" w:hAnsi="Tahoma" w:cs="Tahoma"/>
      <w:bCs/>
      <w:iCs/>
      <w:sz w:val="16"/>
      <w:szCs w:val="16"/>
    </w:rPr>
  </w:style>
  <w:style w:type="paragraph" w:styleId="a7">
    <w:name w:val="List Paragraph"/>
    <w:basedOn w:val="a"/>
    <w:uiPriority w:val="34"/>
    <w:qFormat/>
    <w:rsid w:val="00E93099"/>
    <w:pPr>
      <w:ind w:left="720"/>
      <w:contextualSpacing/>
    </w:pPr>
  </w:style>
  <w:style w:type="paragraph" w:styleId="a8">
    <w:name w:val="Normal (Web)"/>
    <w:basedOn w:val="a"/>
    <w:uiPriority w:val="99"/>
    <w:rsid w:val="00F066F8"/>
    <w:pPr>
      <w:suppressAutoHyphens/>
      <w:spacing w:before="280" w:after="280"/>
    </w:pPr>
    <w:rPr>
      <w:bCs w:val="0"/>
      <w:iCs w:val="0"/>
      <w:sz w:val="23"/>
      <w:szCs w:val="23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F066F8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iCs w:val="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066F8"/>
    <w:pPr>
      <w:widowControl w:val="0"/>
      <w:autoSpaceDE w:val="0"/>
      <w:autoSpaceDN w:val="0"/>
      <w:adjustRightInd w:val="0"/>
    </w:pPr>
    <w:rPr>
      <w:rFonts w:ascii="Arial" w:hAnsi="Arial" w:cs="Arial"/>
      <w:bCs w:val="0"/>
      <w:iCs w:val="0"/>
      <w:sz w:val="24"/>
      <w:szCs w:val="24"/>
    </w:rPr>
  </w:style>
  <w:style w:type="character" w:customStyle="1" w:styleId="ab">
    <w:name w:val="Цветовое выделение"/>
    <w:uiPriority w:val="99"/>
    <w:rsid w:val="00F066F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3;&#1040;&#1042;\&#1064;&#1072;&#1073;&#1083;&#1086;&#1085;&#1099;\&#1056;&#1072;&#1089;&#1087;&#1086;&#1088;&#1103;&#1078;&#1077;&#1085;&#1080;&#1077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FDFF-2400-4EE4-A690-CEA3373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УО</Template>
  <TotalTime>40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noskovaanse</dc:creator>
  <cp:lastModifiedBy>User</cp:lastModifiedBy>
  <cp:revision>48</cp:revision>
  <cp:lastPrinted>2020-05-22T04:51:00Z</cp:lastPrinted>
  <dcterms:created xsi:type="dcterms:W3CDTF">2020-02-06T07:14:00Z</dcterms:created>
  <dcterms:modified xsi:type="dcterms:W3CDTF">2020-06-01T06:01:00Z</dcterms:modified>
</cp:coreProperties>
</file>